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33">
        <w:r>
          <w:rPr>
            <w:b w:val="false"/>
            <w:bCs w:val="false"/>
            <w:color w:val="6B6B80"/>
            <w:sz w:val="21"/>
            <w:szCs w:val="21"/>
          </w:rPr>
          <w:t xml:space="preserve">3.2 GraphQL</w:t>
        </w:r>
      </w:hyperlink>
    </w:p>
    <w:p>
      <w:pPr>
        <w:spacing w:after="20" w:before="20"/>
        <w:ind w:left="400"/>
      </w:pPr>
      <w:hyperlink w:history="1" w:anchor="_h39">
        <w:r>
          <w:rPr>
            <w:b w:val="false"/>
            <w:bCs w:val="false"/>
            <w:color w:val="6B6B80"/>
            <w:sz w:val="21"/>
            <w:szCs w:val="21"/>
          </w:rPr>
          <w:t xml:space="preserve">3.3 REST con OpenAPI (para otras apps)</w:t>
        </w:r>
      </w:hyperlink>
    </w:p>
    <w:p>
      <w:pPr>
        <w:spacing w:after="20" w:before="160"/>
        <w:ind w:left="0"/>
      </w:pPr>
      <w:hyperlink w:history="1" w:anchor="_h44">
        <w:r>
          <w:rPr>
            <w:b/>
            <w:bCs/>
            <w:color w:val="1F1F2E"/>
            <w:sz w:val="24"/>
            <w:szCs w:val="24"/>
          </w:rPr>
          <w:t xml:space="preserve">4. Cliente web</w:t>
        </w:r>
      </w:hyperlink>
    </w:p>
    <w:p>
      <w:pPr>
        <w:spacing w:after="20" w:before="20"/>
        <w:ind w:left="400"/>
      </w:pPr>
      <w:hyperlink w:history="1" w:anchor="_h45">
        <w:r>
          <w:rPr>
            <w:b w:val="false"/>
            <w:bCs w:val="false"/>
            <w:color w:val="6B6B80"/>
            <w:sz w:val="21"/>
            <w:szCs w:val="21"/>
          </w:rPr>
          <w:t xml:space="preserve">4.1 Librerías</w:t>
        </w:r>
      </w:hyperlink>
    </w:p>
    <w:p>
      <w:pPr>
        <w:spacing w:after="20" w:before="20"/>
        <w:ind w:left="400"/>
      </w:pPr>
      <w:hyperlink w:history="1" w:anchor="_h46">
        <w:r>
          <w:rPr>
            <w:b w:val="false"/>
            <w:bCs w:val="false"/>
            <w:color w:val="6B6B80"/>
            <w:sz w:val="21"/>
            <w:szCs w:val="21"/>
          </w:rPr>
          <w:t xml:space="preserve">4.2 Estado: NgRx Signals con eventos</w:t>
        </w:r>
      </w:hyperlink>
    </w:p>
    <w:p>
      <w:pPr>
        <w:spacing w:after="20" w:before="20"/>
        <w:ind w:left="400"/>
      </w:pPr>
      <w:hyperlink w:history="1" w:anchor="_h52">
        <w:r>
          <w:rPr>
            <w:b w:val="false"/>
            <w:bCs w:val="false"/>
            <w:color w:val="6B6B80"/>
            <w:sz w:val="21"/>
            <w:szCs w:val="21"/>
          </w:rPr>
          <w:t xml:space="preserve">4.3 GraphQL</w:t>
        </w:r>
      </w:hyperlink>
    </w:p>
    <w:p>
      <w:pPr>
        <w:spacing w:after="20" w:before="20"/>
        <w:ind w:left="400"/>
      </w:pPr>
      <w:hyperlink w:history="1" w:anchor="_h53">
        <w:r>
          <w:rPr>
            <w:b w:val="false"/>
            <w:bCs w:val="false"/>
            <w:color w:val="6B6B80"/>
            <w:sz w:val="21"/>
            <w:szCs w:val="21"/>
          </w:rPr>
          <w:t xml:space="preserve">4.4 @pi/ui</w:t>
        </w:r>
      </w:hyperlink>
    </w:p>
    <w:p>
      <w:pPr>
        <w:spacing w:after="20" w:before="20"/>
        <w:ind w:left="400"/>
      </w:pPr>
      <w:hyperlink w:history="1" w:anchor="_h54">
        <w:r>
          <w:rPr>
            <w:b w:val="false"/>
            <w:bCs w:val="false"/>
            <w:color w:val="6B6B80"/>
            <w:sz w:val="21"/>
            <w:szCs w:val="21"/>
          </w:rPr>
          <w:t xml:space="preserve">4.5 Diseño</w:t>
        </w:r>
      </w:hyperlink>
    </w:p>
    <w:p>
      <w:pPr>
        <w:spacing w:after="20" w:before="20"/>
        <w:ind w:left="400"/>
      </w:pPr>
      <w:hyperlink w:history="1" w:anchor="_h58">
        <w:r>
          <w:rPr>
            <w:b w:val="false"/>
            <w:bCs w:val="false"/>
            <w:color w:val="6B6B80"/>
            <w:sz w:val="21"/>
            <w:szCs w:val="21"/>
          </w:rPr>
          <w:t xml:space="preserve">4.6 Rutas</w:t>
        </w:r>
      </w:hyperlink>
    </w:p>
    <w:p>
      <w:pPr>
        <w:spacing w:after="20" w:before="160"/>
        <w:ind w:left="0"/>
      </w:pPr>
      <w:hyperlink w:history="1" w:anchor="_h59">
        <w:r>
          <w:rPr>
            <w:b/>
            <w:bCs/>
            <w:color w:val="1F1F2E"/>
            <w:sz w:val="24"/>
            <w:szCs w:val="24"/>
          </w:rPr>
          <w:t xml:space="preserve">5. Autenticación (Pireon)</w:t>
        </w:r>
      </w:hyperlink>
    </w:p>
    <w:p>
      <w:pPr>
        <w:spacing w:after="20" w:before="20"/>
        <w:ind w:left="400"/>
      </w:pPr>
      <w:hyperlink w:history="1" w:anchor="_h60">
        <w:r>
          <w:rPr>
            <w:b w:val="false"/>
            <w:bCs w:val="false"/>
            <w:color w:val="6B6B80"/>
            <w:sz w:val="21"/>
            <w:szCs w:val="21"/>
          </w:rPr>
          <w:t xml:space="preserve">5.1 Cómo valida la API un token</w:t>
        </w:r>
      </w:hyperlink>
    </w:p>
    <w:p>
      <w:pPr>
        <w:spacing w:after="20" w:before="20"/>
        <w:ind w:left="400"/>
      </w:pPr>
      <w:hyperlink w:history="1" w:anchor="_h61">
        <w:r>
          <w:rPr>
            <w:b w:val="false"/>
            <w:bCs w:val="false"/>
            <w:color w:val="6B6B80"/>
            <w:sz w:val="21"/>
            <w:szCs w:val="21"/>
          </w:rPr>
          <w:t xml:space="preserve">5.2 Iniciar sesión desde el navegador</w:t>
        </w:r>
      </w:hyperlink>
    </w:p>
    <w:p>
      <w:pPr>
        <w:spacing w:after="20" w:before="20"/>
        <w:ind w:left="400"/>
      </w:pPr>
      <w:hyperlink w:history="1" w:anchor="_h65">
        <w:r>
          <w:rPr>
            <w:b w:val="false"/>
            <w:bCs w:val="false"/>
            <w:color w:val="6B6B80"/>
            <w:sz w:val="21"/>
            <w:szCs w:val="21"/>
          </w:rPr>
          <w:t xml:space="preserve">5.3 Webhooks de Pireon (opcional)</w:t>
        </w:r>
      </w:hyperlink>
    </w:p>
    <w:p>
      <w:pPr>
        <w:spacing w:after="20" w:before="20"/>
        <w:ind w:left="400"/>
      </w:pPr>
      <w:hyperlink w:history="1" w:anchor="_h66">
        <w:r>
          <w:rPr>
            <w:b w:val="false"/>
            <w:bCs w:val="false"/>
            <w:color w:val="6B6B80"/>
            <w:sz w:val="21"/>
            <w:szCs w:val="21"/>
          </w:rPr>
          <w:t xml:space="preserve">5.4 Usuarios en TaskStream</w:t>
        </w:r>
      </w:hyperlink>
    </w:p>
    <w:p>
      <w:pPr>
        <w:spacing w:after="20" w:before="160"/>
        <w:ind w:left="0"/>
      </w:pPr>
      <w:hyperlink w:history="1" w:anchor="_h67">
        <w:r>
          <w:rPr>
            <w:b/>
            <w:bCs/>
            <w:color w:val="1F1F2E"/>
            <w:sz w:val="24"/>
            <w:szCs w:val="24"/>
          </w:rPr>
          <w:t xml:space="preserve">6. Desarrollo</w:t>
        </w:r>
      </w:hyperlink>
    </w:p>
    <w:p>
      <w:pPr>
        <w:spacing w:after="20" w:before="20"/>
        <w:ind w:left="400"/>
      </w:pPr>
      <w:hyperlink w:history="1" w:anchor="_h68">
        <w:r>
          <w:rPr>
            <w:b w:val="false"/>
            <w:bCs w:val="false"/>
            <w:color w:val="6B6B80"/>
            <w:sz w:val="21"/>
            <w:szCs w:val="21"/>
          </w:rPr>
          <w:t xml:space="preserve">6.1 Requisitos</w:t>
        </w:r>
      </w:hyperlink>
    </w:p>
    <w:p>
      <w:pPr>
        <w:spacing w:after="20" w:before="20"/>
        <w:ind w:left="400"/>
      </w:pPr>
      <w:hyperlink w:history="1" w:anchor="_h69">
        <w:r>
          <w:rPr>
            <w:b w:val="false"/>
            <w:bCs w:val="false"/>
            <w:color w:val="6B6B80"/>
            <w:sz w:val="21"/>
            <w:szCs w:val="21"/>
          </w:rPr>
          <w:t xml:space="preserve">6.2 Puesta en marcha</w:t>
        </w:r>
      </w:hyperlink>
    </w:p>
    <w:p>
      <w:pPr>
        <w:spacing w:after="20" w:before="20"/>
        <w:ind w:left="400"/>
      </w:pPr>
      <w:hyperlink w:history="1" w:anchor="_h70">
        <w:r>
          <w:rPr>
            <w:b w:val="false"/>
            <w:bCs w:val="false"/>
            <w:color w:val="6B6B80"/>
            <w:sz w:val="21"/>
            <w:szCs w:val="21"/>
          </w:rPr>
          <w:t xml:space="preserve">6.3 Comandos</w:t>
        </w:r>
      </w:hyperlink>
    </w:p>
    <w:p>
      <w:pPr>
        <w:spacing w:after="20" w:before="20"/>
        <w:ind w:left="400"/>
      </w:pPr>
      <w:hyperlink w:history="1" w:anchor="_h72">
        <w:r>
          <w:rPr>
            <w:b w:val="false"/>
            <w:bCs w:val="false"/>
            <w:color w:val="6B6B80"/>
            <w:sz w:val="21"/>
            <w:szCs w:val="21"/>
          </w:rPr>
          <w:t xml:space="preserve">6.4 Cómo añadir una funcionalidad</w:t>
        </w:r>
      </w:hyperlink>
    </w:p>
    <w:p>
      <w:pPr>
        <w:spacing w:after="20" w:before="20"/>
        <w:ind w:left="400"/>
      </w:pPr>
      <w:hyperlink w:history="1" w:anchor="_h75">
        <w:r>
          <w:rPr>
            <w:b w:val="false"/>
            <w:bCs w:val="false"/>
            <w:color w:val="6B6B80"/>
            <w:sz w:val="21"/>
            <w:szCs w:val="21"/>
          </w:rPr>
          <w:t xml:space="preserve">6.5 Problemas conocidos</w:t>
        </w:r>
      </w:hyperlink>
    </w:p>
    <w:p>
      <w:pPr>
        <w:spacing w:after="20" w:before="160"/>
        <w:ind w:left="0"/>
      </w:pPr>
      <w:hyperlink w:history="1" w:anchor="_h76">
        <w:r>
          <w:rPr>
            <w:b/>
            <w:bCs/>
            <w:color w:val="1F1F2E"/>
            <w:sz w:val="24"/>
            <w:szCs w:val="24"/>
          </w:rPr>
          <w:t xml:space="preserve">7. Despliegue</w:t>
        </w:r>
      </w:hyperlink>
    </w:p>
    <w:p>
      <w:pPr>
        <w:spacing w:after="20" w:before="20"/>
        <w:ind w:left="400"/>
      </w:pPr>
      <w:hyperlink w:history="1" w:anchor="_h77">
        <w:r>
          <w:rPr>
            <w:b w:val="false"/>
            <w:bCs w:val="false"/>
            <w:color w:val="6B6B80"/>
            <w:sz w:val="21"/>
            <w:szCs w:val="21"/>
          </w:rPr>
          <w:t xml:space="preserve">7.1 Docker</w:t>
        </w:r>
      </w:hyperlink>
    </w:p>
    <w:p>
      <w:pPr>
        <w:spacing w:after="20" w:before="20"/>
        <w:ind w:left="400"/>
      </w:pPr>
      <w:hyperlink w:history="1" w:anchor="_h82">
        <w:r>
          <w:rPr>
            <w:b w:val="false"/>
            <w:bCs w:val="false"/>
            <w:color w:val="6B6B80"/>
            <w:sz w:val="21"/>
            <w:szCs w:val="21"/>
          </w:rPr>
          <w:t xml:space="preserve">7.2 Variables de entorno de la API</w:t>
        </w:r>
      </w:hyperlink>
    </w:p>
    <w:p>
      <w:pPr>
        <w:spacing w:after="20" w:before="20"/>
        <w:ind w:left="400"/>
      </w:pPr>
      <w:hyperlink w:history="1" w:anchor="_h83">
        <w:r>
          <w:rPr>
            <w:b w:val="false"/>
            <w:bCs w:val="false"/>
            <w:color w:val="6B6B80"/>
            <w:sz w:val="21"/>
            <w:szCs w:val="21"/>
          </w:rPr>
          <w:t xml:space="preserve">7.3 Escalado</w:t>
        </w:r>
      </w:hyperlink>
    </w:p>
    <w:p>
      <w:pPr>
        <w:spacing w:after="20" w:before="20"/>
        <w:ind w:left="400"/>
      </w:pPr>
      <w:hyperlink w:history="1" w:anchor="_h84">
        <w:r>
          <w:rPr>
            <w:b w:val="false"/>
            <w:bCs w:val="false"/>
            <w:color w:val="6B6B80"/>
            <w:sz w:val="21"/>
            <w:szCs w:val="21"/>
          </w:rPr>
          <w:t xml:space="preserve">7.4 Antes de producción</w:t>
        </w:r>
      </w:hyperlink>
    </w:p>
    <w:p>
      <w:pPr>
        <w:spacing w:after="20" w:before="20"/>
        <w:ind w:left="400"/>
      </w:pPr>
      <w:hyperlink w:history="1" w:anchor="_h85">
        <w:r>
          <w:rPr>
            <w:b w:val="false"/>
            <w:bCs w:val="false"/>
            <w:color w:val="6B6B80"/>
            <w:sz w:val="21"/>
            <w:szCs w:val="21"/>
          </w:rPr>
          <w:t xml:space="preserve">7.5 Reconstruir el read model</w:t>
        </w:r>
      </w:hyperlink>
    </w:p>
    <w:p>
      <w:pPr>
        <w:spacing w:after="20" w:before="160"/>
        <w:ind w:left="0"/>
      </w:pPr>
      <w:hyperlink w:history="1" w:anchor="_h86">
        <w:r>
          <w:rPr>
            <w:b/>
            <w:bCs/>
            <w:color w:val="1F1F2E"/>
            <w:sz w:val="24"/>
            <w:szCs w:val="24"/>
          </w:rPr>
          <w:t xml:space="preserve">8. Decisiones de diseño</w:t>
        </w:r>
      </w:hyperlink>
    </w:p>
    <w:p>
      <w:pPr>
        <w:spacing w:after="20" w:before="160"/>
        <w:ind w:left="0"/>
      </w:pPr>
      <w:hyperlink w:history="1" w:anchor="_h101">
        <w:r>
          <w:rPr>
            <w:b/>
            <w:bCs/>
            <w:color w:val="1F1F2E"/>
            <w:sz w:val="24"/>
            <w:szCs w:val="24"/>
          </w:rPr>
          <w:t xml:space="preserve">9. Servidor MCP</w:t>
        </w:r>
      </w:hyperlink>
    </w:p>
    <w:p>
      <w:pPr>
        <w:spacing w:after="20" w:before="20"/>
        <w:ind w:left="400"/>
      </w:pPr>
      <w:hyperlink w:history="1" w:anchor="_h102">
        <w:r>
          <w:rPr>
            <w:b w:val="false"/>
            <w:bCs w:val="false"/>
            <w:color w:val="6B6B80"/>
            <w:sz w:val="21"/>
            <w:szCs w:val="21"/>
          </w:rPr>
          <w:t xml:space="preserve">9.1 Cómo funciona</w:t>
        </w:r>
      </w:hyperlink>
    </w:p>
    <w:p>
      <w:pPr>
        <w:spacing w:after="20" w:before="20"/>
        <w:ind w:left="400"/>
      </w:pPr>
      <w:hyperlink w:history="1" w:anchor="_h103">
        <w:r>
          <w:rPr>
            <w:b w:val="false"/>
            <w:bCs w:val="false"/>
            <w:color w:val="6B6B80"/>
            <w:sz w:val="21"/>
            <w:szCs w:val="21"/>
          </w:rPr>
          <w:t xml:space="preserve">9.2 Herramientas</w:t>
        </w:r>
      </w:hyperlink>
    </w:p>
    <w:p>
      <w:pPr>
        <w:spacing w:after="20" w:before="20"/>
        <w:ind w:left="400"/>
      </w:pPr>
      <w:hyperlink w:history="1" w:anchor="_h104">
        <w:r>
          <w:rPr>
            <w:b w:val="false"/>
            <w:bCs w:val="false"/>
            <w:color w:val="6B6B80"/>
            <w:sz w:val="21"/>
            <w:szCs w:val="21"/>
          </w:rPr>
          <w:t xml:space="preserve">9.3 Conectar un cliente</w:t>
        </w:r>
      </w:hyperlink>
    </w:p>
    <w:p>
      <w:pPr>
        <w:spacing w:after="20" w:before="20"/>
        <w:ind w:left="400"/>
      </w:pPr>
      <w:hyperlink w:history="1" w:anchor="_h105">
        <w:r>
          <w:rPr>
            <w:b w:val="false"/>
            <w:bCs w:val="false"/>
            <w:color w:val="6B6B80"/>
            <w:sz w:val="21"/>
            <w:szCs w:val="21"/>
          </w:rPr>
          <w:t xml:space="preserve">9.4 Desarrollo</w:t>
        </w:r>
      </w:hyperlink>
    </w:p>
    <w:p>
      <w:pPr>
        <w:spacing w:after="20" w:before="20"/>
        <w:ind w:left="400"/>
      </w:pPr>
      <w:hyperlink w:history="1" w:anchor="_h106">
        <w:r>
          <w:rPr>
            <w:b w:val="false"/>
            <w:bCs w:val="false"/>
            <w:color w:val="6B6B80"/>
            <w:sz w:val="21"/>
            <w:szCs w:val="21"/>
          </w:rPr>
          <w:t xml:space="preserve">9.5 Despliegue</w:t>
        </w:r>
      </w:hyperlink>
    </w:p>
    <w:p>
      <w:pPr>
        <w:spacing w:after="20" w:before="160"/>
        <w:ind w:left="0"/>
      </w:pPr>
      <w:hyperlink w:history="1" w:anchor="_h107">
        <w:r>
          <w:rPr>
            <w:b/>
            <w:bCs/>
            <w:color w:val="1F1F2E"/>
            <w:sz w:val="24"/>
            <w:szCs w:val="24"/>
          </w:rPr>
          <w:t xml:space="preserve">10. Lo que queda</w:t>
        </w:r>
      </w:hyperlink>
    </w:p>
    <w:p>
      <w:pPr>
        <w:spacing w:after="20" w:before="20"/>
        <w:ind w:left="400"/>
      </w:pPr>
      <w:hyperlink w:history="1" w:anchor="_h108">
        <w:r>
          <w:rPr>
            <w:b w:val="false"/>
            <w:bCs w:val="false"/>
            <w:color w:val="6B6B80"/>
            <w:sz w:val="21"/>
            <w:szCs w:val="21"/>
          </w:rPr>
          <w:t xml:space="preserve">10.1 Para dar el producto por terminado</w:t>
        </w:r>
      </w:hyperlink>
    </w:p>
    <w:p>
      <w:pPr>
        <w:spacing w:after="20" w:before="20"/>
        <w:ind w:left="400"/>
      </w:pPr>
      <w:hyperlink w:history="1" w:anchor="_h109">
        <w:r>
          <w:rPr>
            <w:b w:val="false"/>
            <w:bCs w:val="false"/>
            <w:color w:val="6B6B80"/>
            <w:sz w:val="21"/>
            <w:szCs w:val="21"/>
          </w:rPr>
          <w:t xml:space="preserve">10.2 Fallos y deuda conocidos</w:t>
        </w:r>
      </w:hyperlink>
    </w:p>
    <w:p>
      <w:pPr>
        <w:spacing w:after="20" w:before="20"/>
        <w:ind w:left="400"/>
      </w:pPr>
      <w:hyperlink w:history="1" w:anchor="_h110">
        <w:r>
          <w:rPr>
            <w:b w:val="false"/>
            <w:bCs w:val="false"/>
            <w:color w:val="6B6B80"/>
            <w:sz w:val="21"/>
            <w:szCs w:val="21"/>
          </w:rPr>
          <w:t xml:space="preserve">10.3 Siguientes funcionalidades</w:t>
        </w:r>
      </w:hyperlink>
    </w:p>
    <w:p>
      <w:pPr>
        <w:spacing w:after="20" w:before="20"/>
        <w:ind w:left="400"/>
      </w:pPr>
      <w:hyperlink w:history="1" w:anchor="_h114">
        <w:r>
          <w:rPr>
            <w:b w:val="false"/>
            <w:bCs w:val="false"/>
            <w:color w:val="6B6B80"/>
            <w:sz w:val="21"/>
            <w:szCs w:val="21"/>
          </w:rPr>
          <w:t xml:space="preserve">10.4 Descartado por ahora</w:t>
        </w:r>
      </w:hyperlink>
    </w:p>
    <w:p>
      <w:pPr>
        <w:spacing w:after="20" w:before="20"/>
        <w:ind w:left="400"/>
      </w:pPr>
      <w:hyperlink w:history="1" w:anchor="_h115">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(editor visual, guardado en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 y flechas entre las que dependen unas de otras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lt6vmzkcjif7ykc8aybr_">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temporizadores,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t xml:space="preserve">Los buses CQRS solo los usan los </w:t>
      </w:r>
      <w:r>
        <w:rPr>
          <w:rFonts w:ascii="Consolas" w:cs="Consolas" w:eastAsia="Consolas" w:hAnsi="Consolas"/>
          <w:color w:val="7B2FBF"/>
          <w:sz w:val="18"/>
          <w:szCs w:val="18"/>
          <w:shd w:fill="F3E8FD" w:color="auto" w:val="clear"/>
        </w:rPr>
        <w:t xml:space="preserve">*.service.ts</w:t>
      </w:r>
      <w:r>
        <w:t xml:space="preserve"> de </w:t>
      </w:r>
      <w:r>
        <w:rPr>
          <w:rFonts w:ascii="Consolas" w:cs="Consolas" w:eastAsia="Consolas" w:hAnsi="Consolas"/>
          <w:color w:val="7B2FBF"/>
          <w:sz w:val="18"/>
          <w:szCs w:val="18"/>
          <w:shd w:fill="F3E8FD" w:color="auto" w:val="clear"/>
        </w:rPr>
        <w:t xml:space="preserve">application</w:t>
      </w:r>
      <w:r>
        <w:t xml:space="preserve"> (los comandos, a través del </w:t>
      </w:r>
      <w:r>
        <w:rPr>
          <w:rFonts w:ascii="Consolas" w:cs="Consolas" w:eastAsia="Consolas" w:hAnsi="Consolas"/>
          <w:color w:val="7B2FBF"/>
          <w:sz w:val="18"/>
          <w:szCs w:val="18"/>
          <w:shd w:fill="F3E8FD" w:color="auto" w:val="clear"/>
        </w:rPr>
        <w:t xml:space="preserve">CommandRunner</w:t>
      </w:r>
      <w:r>
        <w:t xml:space="preserve">, que los reintenta si chocan; las consultas, con el </w:t>
      </w:r>
      <w:r>
        <w:rPr>
          <w:rFonts w:ascii="Consolas" w:cs="Consolas" w:eastAsia="Consolas" w:hAnsi="Consolas"/>
          <w:color w:val="7B2FBF"/>
          <w:sz w:val="18"/>
          <w:szCs w:val="18"/>
          <w:shd w:fill="F3E8FD" w:color="auto" w:val="clear"/>
        </w:rPr>
        <w:t xml:space="preserve">QueryBus</w:t>
      </w:r>
      <w:r>
        <w:t xml:space="preserve">); todo lo demás pasa por un servicio: resolvers, controllers, temporizadores (recordatorios, papelera; por eso viven en </w:t>
      </w:r>
      <w:r>
        <w:rPr>
          <w:rFonts w:ascii="Consolas" w:cs="Consolas" w:eastAsia="Consolas" w:hAnsi="Consolas"/>
          <w:color w:val="7B2FBF"/>
          <w:sz w:val="18"/>
          <w:szCs w:val="18"/>
          <w:shd w:fill="F3E8FD" w:color="auto" w:val="clear"/>
        </w:rPr>
        <w:t xml:space="preserve">presenters</w:t>
      </w:r>
      <w:r>
        <w:t xml:space="preserve">), el handler de eventos de las automatizaciones y el directorio de usuarios del tracker (</w:t>
      </w:r>
      <w:r>
        <w:rPr>
          <w:rFonts w:ascii="Consolas" w:cs="Consolas" w:eastAsia="Consolas" w:hAnsi="Consolas"/>
          <w:color w:val="7B2FBF"/>
          <w:sz w:val="18"/>
          <w:szCs w:val="18"/>
          <w:shd w:fill="F3E8FD" w:color="auto" w:val="clear"/>
        </w:rPr>
        <w:t xml:space="preserve">IdentityService</w:t>
      </w:r>
      <w:r>
        <w:t xml:space="preserve">). La única excepción es el </w:t>
      </w:r>
      <w:r>
        <w:rPr>
          <w:rFonts w:ascii="Consolas" w:cs="Consolas" w:eastAsia="Consolas" w:hAnsi="Consolas"/>
          <w:color w:val="7B2FBF"/>
          <w:sz w:val="18"/>
          <w:szCs w:val="18"/>
          <w:shd w:fill="F3E8FD" w:color="auto" w:val="clear"/>
        </w:rPr>
        <w:t xml:space="preserve">EventsBridge</w:t>
      </w:r>
      <w:r>
        <w:t xml:space="preserve">, que ejecuta los comandos que devuelven las sagas.</w:t>
      </w:r>
    </w:p>
    <w:p>
      <w:pPr>
        <w:pStyle w:val="ListParagraph"/>
        <w:numPr>
          <w:ilvl w:val="0"/>
          <w:numId w:val="2"/>
        </w:numPr>
        <w:spacing w:after="60"/>
      </w:pPr>
      <w:r>
        <w:t xml:space="preserve">Los comandos son atómicos: un handler no ejecuta otros comandos. Lo que encadena varios (duplicar un ticket, la edición en bloque, importar un CSV, las propuestas, vaciar la papelera) es un método del servicio, que ejecuta los comandos uno a uno con su bus. Así no hay ciclos entre servicios y handlers, ni </w:t>
      </w:r>
      <w:r>
        <w:rPr>
          <w:rFonts w:ascii="Consolas" w:cs="Consolas" w:eastAsia="Consolas" w:hAnsi="Consolas"/>
          <w:color w:val="7B2FBF"/>
          <w:sz w:val="18"/>
          <w:szCs w:val="18"/>
          <w:shd w:fill="F3E8FD" w:color="auto" w:val="clear"/>
        </w:rPr>
        <w:t xml:space="preserve">forwardRef</w:t>
      </w:r>
      <w:r>
        <w:t xml:space="preserve">.</w:t>
      </w:r>
    </w:p>
    <w:p>
      <w:pPr>
        <w:pStyle w:val="ListParagraph"/>
        <w:numPr>
          <w:ilvl w:val="0"/>
          <w:numId w:val="2"/>
        </w:numPr>
        <w:spacing w:after="60"/>
      </w:pPr>
      <w:r>
        <w:t xml:space="preserve">Sin módulos globales entre contextos: el tracker recibe el módulo de aplicación de identidad en la raíz de composición (</w:t>
      </w:r>
      <w:r>
        <w:rPr>
          <w:rFonts w:ascii="Consolas" w:cs="Consolas" w:eastAsia="Consolas" w:hAnsi="Consolas"/>
          <w:color w:val="7B2FBF"/>
          <w:sz w:val="18"/>
          <w:szCs w:val="18"/>
          <w:shd w:fill="F3E8FD" w:color="auto" w:val="clear"/>
        </w:rPr>
        <w:t xml:space="preserve">TrackerInfrastructureModule.withIdentity(...)</w:t>
      </w:r>
      <w:r>
        <w:t xml:space="preserve">), el mismo con el que se monta ese contexto.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El </w:t>
      </w:r>
      <w:r>
        <w:rPr>
          <w:rFonts w:ascii="Consolas" w:cs="Consolas" w:eastAsia="Consolas" w:hAnsi="Consolas"/>
          <w:color w:val="7B2FBF"/>
          <w:sz w:val="18"/>
          <w:szCs w:val="18"/>
          <w:shd w:fill="F3E8FD" w:color="auto" w:val="clear"/>
        </w:rPr>
        <w:t xml:space="preserve">CommandRunner</w:t>
      </w:r>
      <w:r>
        <w:t xml:space="preserve"> (</w:t>
      </w:r>
      <w:r>
        <w:rPr>
          <w:rFonts w:ascii="Consolas" w:cs="Consolas" w:eastAsia="Consolas" w:hAnsi="Consolas"/>
          <w:color w:val="7B2FBF"/>
          <w:sz w:val="18"/>
          <w:szCs w:val="18"/>
          <w:shd w:fill="F3E8FD" w:color="auto" w:val="clear"/>
        </w:rPr>
        <w:t xml:space="preserve">shared/application</w:t>
      </w:r>
      <w:r>
        <w:t xml:space="preserve">) la repite sobre el estado nuevo hasta 5 veces, con una pequeña espera creciente: cada comando carga su agregado de cero y guarda sus eventos en una sola transacción, así que un choque significa que no se guardó nada. Solo si sigue chocando llega al cliente (código GraphQL </w:t>
      </w:r>
      <w:r>
        <w:rPr>
          <w:rFonts w:ascii="Consolas" w:cs="Consolas" w:eastAsia="Consolas" w:hAnsi="Consolas"/>
          <w:color w:val="7B2FBF"/>
          <w:sz w:val="18"/>
          <w:szCs w:val="18"/>
          <w:shd w:fill="F3E8FD" w:color="auto" w:val="clear"/>
        </w:rPr>
        <w:t xml:space="preserve">CONFLICT</w:t>
      </w:r>
      <w:r>
        <w:t xml:space="preserve">, HTTP </w:t>
      </w:r>
      <w:r>
        <w:rPr>
          <w:rFonts w:ascii="Consolas" w:cs="Consolas" w:eastAsia="Consolas" w:hAnsi="Consolas"/>
          <w:color w:val="7B2FBF"/>
          <w:sz w:val="18"/>
          <w:szCs w:val="18"/>
          <w:shd w:fill="F3E8FD" w:color="auto" w:val="clear"/>
        </w:rPr>
        <w:t xml:space="preserve">409</w:t>
      </w:r>
      <w:r>
        <w:t xml:space="preserve">). Las sagas tienen su propio reintento en el </w:t>
      </w:r>
      <w:r>
        <w:rPr>
          <w:rFonts w:ascii="Consolas" w:cs="Consolas" w:eastAsia="Consolas" w:hAnsi="Consolas"/>
          <w:color w:val="7B2FBF"/>
          <w:sz w:val="18"/>
          <w:szCs w:val="18"/>
          <w:shd w:fill="F3E8FD" w:color="auto" w:val="clear"/>
        </w:rPr>
        <w:t xml:space="preserve">EventsBridge</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pStyle w:val="ListParagraph"/>
        <w:numPr>
          <w:ilvl w:val="0"/>
          <w:numId w:val="2"/>
        </w:numPr>
        <w:spacing w:after="60"/>
      </w:pPr>
      <w:r>
        <w:rPr>
          <w:b/>
          <w:bCs/>
        </w:rPr>
        <w:t xml:space="preserve">Ids</w:t>
      </w:r>
      <w:r>
        <w:t xml:space="preserve">: todas las tablas tienen </w:t>
      </w:r>
      <w:r>
        <w:rPr>
          <w:rFonts w:ascii="Consolas" w:cs="Consolas" w:eastAsia="Consolas" w:hAnsi="Consolas"/>
          <w:color w:val="7B2FBF"/>
          <w:sz w:val="18"/>
          <w:szCs w:val="18"/>
          <w:shd w:fill="F3E8FD" w:color="auto" w:val="clear"/>
        </w:rPr>
        <w:t xml:space="preserve">id uuid</w:t>
      </w:r>
      <w:r>
        <w:t xml:space="preserve"> (</w:t>
      </w:r>
      <w:r>
        <w:rPr>
          <w:rFonts w:ascii="Consolas" w:cs="Consolas" w:eastAsia="Consolas" w:hAnsi="Consolas"/>
          <w:color w:val="7B2FBF"/>
          <w:sz w:val="18"/>
          <w:szCs w:val="18"/>
          <w:shd w:fill="F3E8FD" w:color="auto" w:val="clear"/>
        </w:rPr>
        <w:t xml:space="preserve">gen_random_uuid()</w:t>
      </w:r>
      <w:r>
        <w:t xml:space="preserve">); lo que hace única una fila de lookup es una restricción aparte (la clave, el proyecto, proyecto + nombre). En </w:t>
      </w:r>
      <w:r>
        <w:rPr>
          <w:rFonts w:ascii="Consolas" w:cs="Consolas" w:eastAsia="Consolas" w:hAnsi="Consolas"/>
          <w:color w:val="7B2FBF"/>
          <w:sz w:val="18"/>
          <w:szCs w:val="18"/>
          <w:shd w:fill="F3E8FD" w:color="auto" w:val="clear"/>
        </w:rPr>
        <w:t xml:space="preserve">events</w:t>
      </w:r>
      <w:r>
        <w:t xml:space="preserve">, el orden global con el que se reenvían los eventos va en </w:t>
      </w:r>
      <w:r>
        <w:rPr>
          <w:rFonts w:ascii="Consolas" w:cs="Consolas" w:eastAsia="Consolas" w:hAnsi="Consolas"/>
          <w:color w:val="7B2FBF"/>
          <w:sz w:val="18"/>
          <w:szCs w:val="18"/>
          <w:shd w:fill="F3E8FD" w:color="auto" w:val="clear"/>
        </w:rPr>
        <w:t xml:space="preserve">seq</w:t>
      </w:r>
      <w:r>
        <w:t xml:space="preserve"> (</w:t>
      </w:r>
      <w:r>
        <w:rPr>
          <w:rFonts w:ascii="Consolas" w:cs="Consolas" w:eastAsia="Consolas" w:hAnsi="Consolas"/>
          <w:color w:val="7B2FBF"/>
          <w:sz w:val="18"/>
          <w:szCs w:val="18"/>
          <w:shd w:fill="F3E8FD" w:color="auto" w:val="clear"/>
        </w:rPr>
        <w:t xml:space="preserve">bigserial</w:t>
      </w:r>
      <w:r>
        <w:t xml:space="preserve">), porque un uuid no se ordena; </w:t>
      </w:r>
      <w:r>
        <w:rPr>
          <w:rFonts w:ascii="Consolas" w:cs="Consolas" w:eastAsia="Consolas" w:hAnsi="Consolas"/>
          <w:color w:val="7B2FBF"/>
          <w:sz w:val="18"/>
          <w:szCs w:val="18"/>
          <w:shd w:fill="F3E8FD" w:color="auto" w:val="clear"/>
        </w:rPr>
        <w:t xml:space="preserve">stream_id</w:t>
      </w:r>
      <w:r>
        <w:t xml:space="preserve"> es el id del agregado.</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pStyle w:val="ListParagraph"/>
        <w:numPr>
          <w:ilvl w:val="0"/>
          <w:numId w:val="2"/>
        </w:numPr>
        <w:spacing w:after="60"/>
      </w:pPr>
      <w:r>
        <w:rPr>
          <w:b/>
          <w:bCs/>
        </w:rPr>
        <w:t xml:space="preserve">Esquemas</w:t>
      </w:r>
      <w:r>
        <w:t xml:space="preserve">: clases con </w:t>
      </w:r>
      <w:r>
        <w:rPr>
          <w:rFonts w:ascii="Consolas" w:cs="Consolas" w:eastAsia="Consolas" w:hAnsi="Consolas"/>
          <w:color w:val="7B2FBF"/>
          <w:sz w:val="18"/>
          <w:szCs w:val="18"/>
          <w:shd w:fill="F3E8FD" w:color="auto" w:val="clear"/>
        </w:rPr>
        <w:t xml:space="preserve">@Schema()</w:t>
      </w:r>
      <w:r>
        <w:t xml:space="preserve"> y </w:t>
      </w:r>
      <w:r>
        <w:rPr>
          <w:rFonts w:ascii="Consolas" w:cs="Consolas" w:eastAsia="Consolas" w:hAnsi="Consolas"/>
          <w:color w:val="7B2FBF"/>
          <w:sz w:val="18"/>
          <w:szCs w:val="18"/>
          <w:shd w:fill="F3E8FD" w:color="auto" w:val="clear"/>
        </w:rPr>
        <w:t xml:space="preserve">@Prop()</w:t>
      </w:r>
      <w:r>
        <w:t xml:space="preserve"> de </w:t>
      </w:r>
      <w:r>
        <w:rPr>
          <w:rFonts w:ascii="Consolas" w:cs="Consolas" w:eastAsia="Consolas" w:hAnsi="Consolas"/>
          <w:color w:val="7B2FBF"/>
          <w:sz w:val="18"/>
          <w:szCs w:val="18"/>
          <w:shd w:fill="F3E8FD" w:color="auto" w:val="clear"/>
        </w:rPr>
        <w:t xml:space="preserve">@nestjs/mongoose</w:t>
      </w:r>
      <w:r>
        <w:t xml:space="preserve"> (</w:t>
      </w:r>
      <w:r>
        <w:rPr>
          <w:rFonts w:ascii="Consolas" w:cs="Consolas" w:eastAsia="Consolas" w:hAnsi="Consolas"/>
          <w:color w:val="7B2FBF"/>
          <w:sz w:val="18"/>
          <w:szCs w:val="18"/>
          <w:shd w:fill="F3E8FD" w:color="auto" w:val="clear"/>
        </w:rPr>
        <w:t xml:space="preserve">read-model.schemas.ts</w:t>
      </w:r>
      <w:r>
        <w:t xml:space="preserve">, </w:t>
      </w:r>
      <w:r>
        <w:rPr>
          <w:rFonts w:ascii="Consolas" w:cs="Consolas" w:eastAsia="Consolas" w:hAnsi="Consolas"/>
          <w:color w:val="7B2FBF"/>
          <w:sz w:val="18"/>
          <w:szCs w:val="18"/>
          <w:shd w:fill="F3E8FD" w:color="auto" w:val="clear"/>
        </w:rPr>
        <w:t xml:space="preserve">user.schema.ts</w:t>
      </w:r>
      <w:r>
        <w:t xml:space="preserve">), en </w:t>
      </w:r>
      <w:r>
        <w:rPr>
          <w:rFonts w:ascii="Consolas" w:cs="Consolas" w:eastAsia="Consolas" w:hAnsi="Consolas"/>
          <w:color w:val="7B2FBF"/>
          <w:sz w:val="18"/>
          <w:szCs w:val="18"/>
          <w:shd w:fill="F3E8FD" w:color="auto" w:val="clear"/>
        </w:rPr>
        <w:t xml:space="preserve">strict: false</w:t>
      </w:r>
      <w:r>
        <w:t xml:space="preserve">: cada documento guarda el read model entero y las props declaradas son las que tienen índice o una forma que conviene fijar.</w:t>
      </w:r>
    </w:p>
    <w:p>
      <w:pPr>
        <w:pStyle w:val="ListParagraph"/>
        <w:numPr>
          <w:ilvl w:val="0"/>
          <w:numId w:val="2"/>
        </w:numPr>
        <w:spacing w:after="60"/>
      </w:pPr>
      <w:r>
        <w:rPr>
          <w:b/>
          <w:bCs/>
        </w:rPr>
        <w:t xml:space="preserve">Ids</w:t>
      </w:r>
      <w:r>
        <w:t xml:space="preserve">: cada documento tiene </w:t>
      </w:r>
      <w:r>
        <w:rPr>
          <w:rFonts w:ascii="Consolas" w:cs="Consolas" w:eastAsia="Consolas" w:hAnsi="Consolas"/>
          <w:color w:val="7B2FBF"/>
          <w:sz w:val="18"/>
          <w:szCs w:val="18"/>
          <w:shd w:fill="F3E8FD" w:color="auto" w:val="clear"/>
        </w:rPr>
        <w:t xml:space="preserve">_id</w:t>
      </w:r>
      <w:r>
        <w:t xml:space="preserve"> (el </w:t>
      </w:r>
      <w:r>
        <w:rPr>
          <w:rFonts w:ascii="Consolas" w:cs="Consolas" w:eastAsia="Consolas" w:hAnsi="Consolas"/>
          <w:color w:val="7B2FBF"/>
          <w:sz w:val="18"/>
          <w:szCs w:val="18"/>
          <w:shd w:fill="F3E8FD" w:color="auto" w:val="clear"/>
        </w:rPr>
        <w:t xml:space="preserve">ObjectId</w:t>
      </w:r>
      <w:r>
        <w:t xml:space="preserve"> de Mongo, que no sale de la base de datos) e </w:t>
      </w:r>
      <w:r>
        <w:rPr>
          <w:rFonts w:ascii="Consolas" w:cs="Consolas" w:eastAsia="Consolas" w:hAnsi="Consolas"/>
          <w:color w:val="7B2FBF"/>
          <w:sz w:val="18"/>
          <w:szCs w:val="18"/>
          <w:shd w:fill="F3E8FD" w:color="auto" w:val="clear"/>
        </w:rPr>
        <w:t xml:space="preserve">id</w:t>
      </w:r>
      <w:r>
        <w:t xml:space="preserve"> con índice único, que es el id del dominio: el mismo uuid que el </w:t>
      </w:r>
      <w:r>
        <w:rPr>
          <w:rFonts w:ascii="Consolas" w:cs="Consolas" w:eastAsia="Consolas" w:hAnsi="Consolas"/>
          <w:color w:val="7B2FBF"/>
          <w:sz w:val="18"/>
          <w:szCs w:val="18"/>
          <w:shd w:fill="F3E8FD" w:color="auto" w:val="clear"/>
        </w:rPr>
        <w:t xml:space="preserve">stream_id</w:t>
      </w:r>
      <w:r>
        <w:t xml:space="preserve"> del agregado en Postgres. Todas las consultas van por </w:t>
      </w:r>
      <w:r>
        <w:rPr>
          <w:rFonts w:ascii="Consolas" w:cs="Consolas" w:eastAsia="Consolas" w:hAnsi="Consolas"/>
          <w:color w:val="7B2FBF"/>
          <w:sz w:val="18"/>
          <w:szCs w:val="18"/>
          <w:shd w:fill="F3E8FD" w:color="auto" w:val="clear"/>
        </w:rPr>
        <w:t xml:space="preserve">id</w:t>
      </w:r>
      <w:r>
        <w:t xml:space="preserve">. En usuarios es el id de Pireon; en actividad, historial y avisos, uno compuesto que hace idempotente la proyección.</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a la release elegida al archivar o a ninguna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4">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1"/>
        <w:gridCol w:w="516"/>
        <w:gridCol w:w="2839"/>
        <w:gridCol w:w="3702"/>
      </w:tblGrid>
      <w:tr>
        <w:trPr>
          <w:tblHeader/>
        </w:trPr>
        <w:tc>
          <w:tcPr>
            <w:tcW w:type="dxa" w:w="258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5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28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70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/p/{CLAVE}/proponer</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Archivar un proyecto</w:t>
      </w:r>
      <w:bookmarkEnd w:id="23"/>
    </w:p>
    <w:p>
      <w:r>
        <w:t xml:space="preserve">El propietario archiva un proyecto terminado (</w:t>
      </w:r>
      <w:r>
        <w:rPr>
          <w:rFonts w:ascii="Consolas" w:cs="Consolas" w:eastAsia="Consolas" w:hAnsi="Consolas"/>
          <w:color w:val="7B2FBF"/>
          <w:sz w:val="18"/>
          <w:szCs w:val="18"/>
          <w:shd w:fill="F3E8FD" w:color="auto" w:val="clear"/>
        </w:rPr>
        <w:t xml:space="preserve">archiveProject</w:t>
      </w:r>
      <w:r>
        <w:t xml:space="preserve"> / </w:t>
      </w:r>
      <w:r>
        <w:rPr>
          <w:rFonts w:ascii="Consolas" w:cs="Consolas" w:eastAsia="Consolas" w:hAnsi="Consolas"/>
          <w:color w:val="7B2FBF"/>
          <w:sz w:val="18"/>
          <w:szCs w:val="18"/>
          <w:shd w:fill="F3E8FD" w:color="auto" w:val="clear"/>
        </w:rPr>
        <w:t xml:space="preserve">POST /api/projects/{project}/archive</w:t>
      </w:r>
      <w:r>
        <w:t xml:space="preserve">) en lugar de borrarlo: se sigue viendo todo (tablero, tickets, historia, estadísticas, y quien lo administra sigue viendo sus reglas y webhooks), pero ninguna orden lo cambia (</w:t>
      </w:r>
      <w:r>
        <w:rPr>
          <w:rFonts w:ascii="Consolas" w:cs="Consolas" w:eastAsia="Consolas" w:hAnsi="Consolas"/>
          <w:color w:val="7B2FBF"/>
          <w:sz w:val="18"/>
          <w:szCs w:val="18"/>
          <w:shd w:fill="F3E8FD" w:color="auto" w:val="clear"/>
        </w:rPr>
        <w:t xml:space="preserve">422</w:t>
      </w:r>
      <w:r>
        <w:t xml:space="preserve">, «está archivado»): ni tickets, ni comentarios, ni votos, ni ajustes, ni miembros; las automatizaciones no se ejecutan y el formulario público no acepta propuestas. Seguir un ticket sí se puede, porque solo atañe a quien lo sigue. </w:t>
      </w:r>
      <w:r>
        <w:rPr>
          <w:rFonts w:ascii="Consolas" w:cs="Consolas" w:eastAsia="Consolas" w:hAnsi="Consolas"/>
          <w:color w:val="7B2FBF"/>
          <w:sz w:val="18"/>
          <w:szCs w:val="18"/>
          <w:shd w:fill="F3E8FD" w:color="auto" w:val="clear"/>
        </w:rPr>
        <w:t xml:space="preserve">unarchiveProject</w:t>
      </w:r>
      <w:r>
        <w:t xml:space="preserve"> / </w:t>
      </w:r>
      <w:r>
        <w:rPr>
          <w:rFonts w:ascii="Consolas" w:cs="Consolas" w:eastAsia="Consolas" w:hAnsi="Consolas"/>
          <w:color w:val="7B2FBF"/>
          <w:sz w:val="18"/>
          <w:szCs w:val="18"/>
          <w:shd w:fill="F3E8FD" w:color="auto" w:val="clear"/>
        </w:rPr>
        <w:t xml:space="preserve">POST …/unarchive</w:t>
      </w:r>
      <w:r>
        <w:t xml:space="preserve"> lo devuelve. </w:t>
      </w:r>
      <w:r>
        <w:rPr>
          <w:rFonts w:ascii="Consolas" w:cs="Consolas" w:eastAsia="Consolas" w:hAnsi="Consolas"/>
          <w:color w:val="7B2FBF"/>
          <w:sz w:val="18"/>
          <w:szCs w:val="18"/>
          <w:shd w:fill="F3E8FD" w:color="auto" w:val="clear"/>
        </w:rPr>
        <w:t xml:space="preserve">Project.archivedAt</w:t>
      </w:r>
      <w:r>
        <w:t xml:space="preserve"> dice desde cuándo.</w:t>
      </w:r>
    </w:p>
    <w:p>
      <w:pPr>
        <w:pStyle w:val="Heading3"/>
      </w:pPr>
      <w:bookmarkStart w:name="_h24" w:id="24"/>
      <w:r>
        <w:t xml:space="preserve">Configuración por proyecto</w:t>
      </w:r>
      <w:bookmarkEnd w:id="24"/>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w:t>
      </w:r>
      <w:r>
        <w:rPr>
          <w:b/>
          <w:bCs/>
        </w:rPr>
        <w:t xml:space="preserve">áreas</w:t>
      </w:r>
      <w:r>
        <w:t xml:space="preserve"> y </w:t>
      </w:r>
      <w:r>
        <w:rPr>
          <w:b/>
          <w:bCs/>
        </w:rPr>
        <w:t xml:space="preserve">campos personalizados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Un proyecto nuevo puede </w:t>
      </w:r>
      <w:r>
        <w:rPr>
          <w:b/>
          <w:bCs/>
        </w:rPr>
        <w:t xml:space="preserve">empezar con la configuración de otro</w:t>
      </w:r>
      <w:r>
        <w:t xml:space="preserve"> que administres: </w:t>
      </w:r>
      <w:r>
        <w:rPr>
          <w:rFonts w:ascii="Consolas" w:cs="Consolas" w:eastAsia="Consolas" w:hAnsi="Consolas"/>
          <w:color w:val="7B2FBF"/>
          <w:sz w:val="18"/>
          <w:szCs w:val="18"/>
          <w:shd w:fill="F3E8FD" w:color="auto" w:val="clear"/>
        </w:rPr>
        <w:t xml:space="preserve">templateProjectId</w:t>
      </w:r>
      <w:r>
        <w:t xml:space="preserve"> en </w:t>
      </w:r>
      <w:r>
        <w:rPr>
          <w:rFonts w:ascii="Consolas" w:cs="Consolas" w:eastAsia="Consolas" w:hAnsi="Consolas"/>
          <w:color w:val="7B2FBF"/>
          <w:sz w:val="18"/>
          <w:szCs w:val="18"/>
          <w:shd w:fill="F3E8FD" w:color="auto" w:val="clear"/>
        </w:rPr>
        <w:t xml:space="preserve">createProject</w:t>
      </w:r>
      <w:r>
        <w:t xml:space="preserve"> o </w:t>
      </w:r>
      <w:r>
        <w:rPr>
          <w:rFonts w:ascii="Consolas" w:cs="Consolas" w:eastAsia="Consolas" w:hAnsi="Consolas"/>
          <w:color w:val="7B2FBF"/>
          <w:sz w:val="18"/>
          <w:szCs w:val="18"/>
          <w:shd w:fill="F3E8FD" w:color="auto" w:val="clear"/>
        </w:rPr>
        <w:t xml:space="preserve">template</w:t>
      </w:r>
      <w:r>
        <w:t xml:space="preserve"> (id o clave) en </w:t>
      </w:r>
      <w:r>
        <w:rPr>
          <w:rFonts w:ascii="Consolas" w:cs="Consolas" w:eastAsia="Consolas" w:hAnsi="Consolas"/>
          <w:color w:val="7B2FBF"/>
          <w:sz w:val="18"/>
          <w:szCs w:val="18"/>
          <w:shd w:fill="F3E8FD" w:color="auto" w:val="clear"/>
        </w:rPr>
        <w:t xml:space="preserve">POST /api/projects</w:t>
      </w:r>
      <w:r>
        <w:t xml:space="preserve">. Se copian una vez sus estados, transiciones, tipos, áreas, campos personalizados y automatizaciones (las pausadas, pausadas; las que asignan a alguien que no está en el nuevo proyecto se quedan fuera). Las etiquetas no tienen catálogo, así que no hay nada que copiar.</w:t>
      </w: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5" w:id="25"/>
      <w:r>
        <w:t xml:space="preserve">Definición de «Hecho»</w:t>
      </w:r>
      <w:bookmarkEnd w:id="25"/>
    </w:p>
    <w:p>
      <w:r>
        <w:rPr>
          <w:rFonts w:ascii="Consolas" w:cs="Consolas" w:eastAsia="Consolas" w:hAnsi="Consolas"/>
          <w:color w:val="7B2FBF"/>
          <w:sz w:val="18"/>
          <w:szCs w:val="18"/>
          <w:shd w:fill="F3E8FD" w:color="auto" w:val="clear"/>
        </w:rPr>
        <w:t xml:space="preserve">settings.checklistBeforeDone</w:t>
      </w:r>
      <w:r>
        <w:t xml:space="preserve"> (desactivada por defecto): con ella, un ticket no pasa a un estado de categoría </w:t>
      </w:r>
      <w:r>
        <w:rPr>
          <w:rFonts w:ascii="Consolas" w:cs="Consolas" w:eastAsia="Consolas" w:hAnsi="Consolas"/>
          <w:color w:val="7B2FBF"/>
          <w:sz w:val="18"/>
          <w:szCs w:val="18"/>
          <w:shd w:fill="F3E8FD" w:color="auto" w:val="clear"/>
        </w:rPr>
        <w:t xml:space="preserve">DONE</w:t>
      </w:r>
      <w:r>
        <w:t xml:space="preserve"> mientras le quede algún paso de la checklist sin marcar (</w:t>
      </w:r>
      <w:r>
        <w:rPr>
          <w:rFonts w:ascii="Consolas" w:cs="Consolas" w:eastAsia="Consolas" w:hAnsi="Consolas"/>
          <w:color w:val="7B2FBF"/>
          <w:sz w:val="18"/>
          <w:szCs w:val="18"/>
          <w:shd w:fill="F3E8FD" w:color="auto" w:val="clear"/>
        </w:rPr>
        <w:t xml:space="preserve">422</w:t>
      </w:r>
      <w:r>
        <w:t xml:space="preserve">, «quedan N pasos…»). El propietario y los admins sí pueden cerrarlo; las automatizaciones, no. Al guardar la configuración, si no viene, se queda como estaba.</w:t>
      </w:r>
    </w:p>
    <w:p>
      <w:pPr>
        <w:pStyle w:val="Heading3"/>
      </w:pPr>
      <w:bookmarkStart w:name="_h26" w:id="26"/>
      <w:r>
        <w:t xml:space="preserve">Campos personalizados</w:t>
      </w:r>
      <w:bookmarkEnd w:id="26"/>
    </w:p>
    <w:p>
      <w:r>
        <w:t xml:space="preserve">Datos propios del proyecto en cada ticket («Navegador», «Cliente», «Coste»…), en </w:t>
      </w:r>
      <w:r>
        <w:rPr>
          <w:rFonts w:ascii="Consolas" w:cs="Consolas" w:eastAsia="Consolas" w:hAnsi="Consolas"/>
          <w:color w:val="7B2FBF"/>
          <w:sz w:val="18"/>
          <w:szCs w:val="18"/>
          <w:shd w:fill="F3E8FD" w:color="auto" w:val="clear"/>
        </w:rPr>
        <w:t xml:space="preserve">settings.customFields</w:t>
      </w:r>
      <w:r>
        <w:t xml:space="preserve">: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type</w:t>
      </w:r>
      <w:r>
        <w:t xml:space="preserve"> y </w:t>
      </w:r>
      <w:r>
        <w:rPr>
          <w:rFonts w:ascii="Consolas" w:cs="Consolas" w:eastAsia="Consolas" w:hAnsi="Consolas"/>
          <w:color w:val="7B2FBF"/>
          <w:sz w:val="18"/>
          <w:szCs w:val="18"/>
          <w:shd w:fill="F3E8FD" w:color="auto" w:val="clear"/>
        </w:rPr>
        <w:t xml:space="preserve">archived</w:t>
      </w:r>
      <w:r>
        <w:t xml:space="preserve">, más </w:t>
      </w:r>
      <w:r>
        <w:rPr>
          <w:rFonts w:ascii="Consolas" w:cs="Consolas" w:eastAsia="Consolas" w:hAnsi="Consolas"/>
          <w:color w:val="7B2FBF"/>
          <w:sz w:val="18"/>
          <w:szCs w:val="18"/>
          <w:shd w:fill="F3E8FD" w:color="auto" w:val="clear"/>
        </w:rPr>
        <w:t xml:space="preserve">options</w:t>
      </w:r>
      <w:r>
        <w:t xml:space="preserve"> si es una lista. Un proyecto tiene como mucho 30, y empieza sin ninguno.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876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c>
          <w:tcPr>
            <w:tcW w:type="dxa" w:w="876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TEXT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Hasta 500 caracteres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NUMBER</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número (se guarda en forma canónica: </w:t>
            </w:r>
            <w:r>
              <w:rPr>
                <w:rFonts w:ascii="Consolas" w:cs="Consolas" w:eastAsia="Consolas" w:hAnsi="Consolas"/>
                <w:color w:val="7B2FBF"/>
                <w:sz w:val="18"/>
                <w:szCs w:val="18"/>
                <w:shd w:fill="F3E8FD" w:color="auto" w:val="clear"/>
              </w:rPr>
              <w:t xml:space="preserve">1,5</w:t>
            </w:r>
            <w:r>
              <w:t xml:space="preserve"> → </w:t>
            </w:r>
            <w:r>
              <w:rPr>
                <w:rFonts w:ascii="Consolas" w:cs="Consolas" w:eastAsia="Consolas" w:hAnsi="Consolas"/>
                <w:color w:val="7B2FBF"/>
                <w:sz w:val="18"/>
                <w:szCs w:val="18"/>
                <w:shd w:fill="F3E8FD" w:color="auto" w:val="clear"/>
              </w:rPr>
              <w:t xml:space="preserve">1.5</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DATE</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YYYY-MM-DD</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SELECT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de sus </w:t>
            </w:r>
            <w:r>
              <w:rPr>
                <w:rFonts w:ascii="Consolas" w:cs="Consolas" w:eastAsia="Consolas" w:hAnsi="Consolas"/>
                <w:color w:val="7B2FBF"/>
                <w:sz w:val="18"/>
                <w:szCs w:val="18"/>
                <w:shd w:fill="F3E8FD" w:color="auto" w:val="clear"/>
              </w:rPr>
              <w:t xml:space="preserve">options</w:t>
            </w:r>
            <w:r>
              <w:t xml:space="preserve"> (de 1 a 50, de hasta 60 caracteres, únicas)</w:t>
            </w:r>
          </w:p>
        </w:tc>
      </w:tr>
    </w:tbl>
    <w:p>
      <w:pPr>
        <w:spacing w:after="60"/>
      </w:pPr>
    </w:p>
    <w:p>
      <w:pPr>
        <w:pStyle w:val="ListParagraph"/>
        <w:numPr>
          <w:ilvl w:val="0"/>
          <w:numId w:val="2"/>
        </w:numPr>
        <w:spacing w:after="60"/>
      </w:pPr>
      <w:r>
        <w:t xml:space="preserve">Como el resto de la configuración, un campo no se borra: se archiva. Su </w:t>
      </w:r>
      <w:r>
        <w:rPr>
          <w:b/>
          <w:bCs/>
        </w:rPr>
        <w:t xml:space="preserve">tipo no cambia</w:t>
      </w:r>
      <w:r>
        <w:t xml:space="preserve"> una vez guardado, para que los valores que ya hay sigan teniendo sentido. Un campo archivado se puede vaciar en un ticket, pero no rellenar.</w:t>
      </w:r>
    </w:p>
    <w:p>
      <w:pPr>
        <w:pStyle w:val="ListParagraph"/>
        <w:numPr>
          <w:ilvl w:val="0"/>
          <w:numId w:val="2"/>
        </w:numPr>
        <w:spacing w:after="60"/>
      </w:pPr>
      <w:r>
        <w:t xml:space="preserve">Al guardar la configuración, si </w:t>
      </w:r>
      <w:r>
        <w:rPr>
          <w:rFonts w:ascii="Consolas" w:cs="Consolas" w:eastAsia="Consolas" w:hAnsi="Consolas"/>
          <w:color w:val="7B2FBF"/>
          <w:sz w:val="18"/>
          <w:szCs w:val="18"/>
          <w:shd w:fill="F3E8FD" w:color="auto" w:val="clear"/>
        </w:rPr>
        <w:t xml:space="preserve">customFields</w:t>
      </w:r>
      <w:r>
        <w:t xml:space="preserve"> no viene se quedan como estaban (los clientes que no los conocen no los pierden).</w:t>
      </w:r>
    </w:p>
    <w:p>
      <w:pPr>
        <w:pStyle w:val="ListParagraph"/>
        <w:numPr>
          <w:ilvl w:val="0"/>
          <w:numId w:val="2"/>
        </w:numPr>
        <w:spacing w:after="60"/>
      </w:pPr>
      <w:r>
        <w:t xml:space="preserve">En el ticket: GraphQL </w:t>
      </w:r>
      <w:r>
        <w:rPr>
          <w:rFonts w:ascii="Consolas" w:cs="Consolas" w:eastAsia="Consolas" w:hAnsi="Consolas"/>
          <w:color w:val="7B2FBF"/>
          <w:sz w:val="18"/>
          <w:szCs w:val="18"/>
          <w:shd w:fill="F3E8FD" w:color="auto" w:val="clear"/>
        </w:rPr>
        <w:t xml:space="preserve">Issue.customFields</w:t>
      </w:r>
      <w:r>
        <w:t xml:space="preserve"> es una lista </w:t>
      </w:r>
      <w:r>
        <w:rPr>
          <w:rFonts w:ascii="Consolas" w:cs="Consolas" w:eastAsia="Consolas" w:hAnsi="Consolas"/>
          <w:color w:val="7B2FBF"/>
          <w:sz w:val="18"/>
          <w:szCs w:val="18"/>
          <w:shd w:fill="F3E8FD" w:color="auto" w:val="clear"/>
        </w:rPr>
        <w:t xml:space="preserve">{ fieldId, value }</w:t>
      </w:r>
      <w:r>
        <w:t xml:space="preserve"> (solo los que tienen valor) y se cambia con </w:t>
      </w:r>
      <w:r>
        <w:rPr>
          <w:rFonts w:ascii="Consolas" w:cs="Consolas" w:eastAsia="Consolas" w:hAnsi="Consolas"/>
          <w:color w:val="7B2FBF"/>
          <w:sz w:val="18"/>
          <w:szCs w:val="18"/>
          <w:shd w:fill="F3E8FD" w:color="auto" w:val="clear"/>
        </w:rPr>
        <w:t xml:space="preserve">customFields: [{ fieldId, value }]</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por REST es un objeto </w:t>
      </w:r>
      <w:r>
        <w:rPr>
          <w:rFonts w:ascii="Consolas" w:cs="Consolas" w:eastAsia="Consolas" w:hAnsi="Consolas"/>
          <w:color w:val="7B2FBF"/>
          <w:sz w:val="18"/>
          <w:szCs w:val="18"/>
          <w:shd w:fill="F3E8FD" w:color="auto" w:val="clear"/>
        </w:rPr>
        <w:t xml:space="preserve">{ "BROWSER": "Safari" }</w:t>
      </w:r>
      <w:r>
        <w:t xml:space="preserve">. En ambos se mandan solo los campos que cambian, y </w:t>
      </w:r>
      <w:r>
        <w:rPr>
          <w:rFonts w:ascii="Consolas" w:cs="Consolas" w:eastAsia="Consolas" w:hAnsi="Consolas"/>
          <w:color w:val="7B2FBF"/>
          <w:sz w:val="18"/>
          <w:szCs w:val="18"/>
          <w:shd w:fill="F3E8FD" w:color="auto" w:val="clear"/>
        </w:rPr>
        <w:t xml:space="preserve">null</w:t>
      </w:r>
      <w:r>
        <w:t xml:space="preserve"> o </w:t>
      </w:r>
      <w:r>
        <w:rPr>
          <w:rFonts w:ascii="Consolas" w:cs="Consolas" w:eastAsia="Consolas" w:hAnsi="Consolas"/>
          <w:color w:val="7B2FBF"/>
          <w:sz w:val="18"/>
          <w:szCs w:val="18"/>
          <w:shd w:fill="F3E8FD" w:color="auto" w:val="clear"/>
        </w:rPr>
        <w:t xml:space="preserve">""</w:t>
      </w:r>
      <w:r>
        <w:t xml:space="preserve"> vacía uno.</w:t>
      </w:r>
    </w:p>
    <w:p>
      <w:pPr>
        <w:pStyle w:val="ListParagraph"/>
        <w:numPr>
          <w:ilvl w:val="0"/>
          <w:numId w:val="2"/>
        </w:numPr>
        <w:spacing w:after="60"/>
      </w:pPr>
      <w:r>
        <w:t xml:space="preserve">Filtrar: </w:t>
      </w:r>
      <w:r>
        <w:rPr>
          <w:rFonts w:ascii="Consolas" w:cs="Consolas" w:eastAsia="Consolas" w:hAnsi="Consolas"/>
          <w:color w:val="7B2FBF"/>
          <w:sz w:val="18"/>
          <w:szCs w:val="18"/>
          <w:shd w:fill="F3E8FD" w:color="auto" w:val="clear"/>
        </w:rPr>
        <w:t xml:space="preserve">issues(filter: { customFields: [{ fieldId, value }] })</w:t>
      </w:r>
      <w:r>
        <w:t xml:space="preserve"> o </w:t>
      </w:r>
      <w:r>
        <w:rPr>
          <w:rFonts w:ascii="Consolas" w:cs="Consolas" w:eastAsia="Consolas" w:hAnsi="Consolas"/>
          <w:color w:val="7B2FBF"/>
          <w:sz w:val="18"/>
          <w:szCs w:val="18"/>
          <w:shd w:fill="F3E8FD" w:color="auto" w:val="clear"/>
        </w:rPr>
        <w:t xml:space="preserve">GET /api/projects/{project}/issues?field=BROWSER:Safari</w:t>
      </w:r>
      <w:r>
        <w:t xml:space="preserve"> (se puede repetir).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IssueUpdatedEvent</w:t>
      </w:r>
      <w:r>
        <w:t xml:space="preserve"> lleva el mapa entero de valores ya validado, así la proyección solo lo copia.</w:t>
      </w:r>
    </w:p>
    <w:p>
      <w:pPr>
        <w:spacing w:after="60"/>
      </w:pPr>
    </w:p>
    <w:p>
      <w:pPr>
        <w:pStyle w:val="Heading3"/>
      </w:pPr>
      <w:bookmarkStart w:name="_h27" w:id="27"/>
      <w:r>
        <w:t xml:space="preserve">Workflow por defecto</w:t>
      </w:r>
      <w:bookmarkEnd w:id="27"/>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28" w:id="28"/>
      <w:r>
        <w:t xml:space="preserve">Otras reglas</w:t>
      </w:r>
      <w:bookmarkEnd w:id="28"/>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guardan en Markdown; la API los guarda tal cual y la web los muestra limpiando el HTML (DOMPurify). En la web se escriben con un editor visual que lee y escribe ese mismo Markdown, así que un cliente de la API (o el MCP) sigue mandando Markdown.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Archivar una release</w:t>
      </w:r>
      <w:r>
        <w:t xml:space="preserve">: </w:t>
      </w:r>
      <w:r>
        <w:rPr>
          <w:rFonts w:ascii="Consolas" w:cs="Consolas" w:eastAsia="Consolas" w:hAnsi="Consolas"/>
          <w:color w:val="7B2FBF"/>
          <w:sz w:val="18"/>
          <w:szCs w:val="18"/>
          <w:shd w:fill="F3E8FD" w:color="auto" w:val="clear"/>
        </w:rPr>
        <w:t xml:space="preserve">archiveRelease(releaseId, moveTo)</w:t>
      </w:r>
      <w:r>
        <w:t xml:space="preserve"> / </w:t>
      </w:r>
      <w:r>
        <w:rPr>
          <w:rFonts w:ascii="Consolas" w:cs="Consolas" w:eastAsia="Consolas" w:hAnsi="Consolas"/>
          <w:color w:val="7B2FBF"/>
          <w:sz w:val="18"/>
          <w:szCs w:val="18"/>
          <w:shd w:fill="F3E8FD" w:color="auto" w:val="clear"/>
        </w:rPr>
        <w:t xml:space="preserve">POST /api/releases/{id}/archive</w:t>
      </w:r>
      <w:r>
        <w:t xml:space="preserve"> (</w:t>
      </w:r>
      <w:r>
        <w:rPr>
          <w:rFonts w:ascii="Consolas" w:cs="Consolas" w:eastAsia="Consolas" w:hAnsi="Consolas"/>
          <w:color w:val="7B2FBF"/>
          <w:sz w:val="18"/>
          <w:szCs w:val="18"/>
          <w:shd w:fill="F3E8FD" w:color="auto" w:val="clear"/>
        </w:rPr>
        <w:t xml:space="preserve">{ moveTo }</w:t>
      </w:r>
      <w:r>
        <w:t xml:space="preserve">). Sus tickets sin terminar pasan a </w:t>
      </w:r>
      <w:r>
        <w:rPr>
          <w:rFonts w:ascii="Consolas" w:cs="Consolas" w:eastAsia="Consolas" w:hAnsi="Consolas"/>
          <w:color w:val="7B2FBF"/>
          <w:sz w:val="18"/>
          <w:szCs w:val="18"/>
          <w:shd w:fill="F3E8FD" w:color="auto" w:val="clear"/>
        </w:rPr>
        <w:t xml:space="preserve">moveTo</w:t>
      </w:r>
      <w:r>
        <w:t xml:space="preserve"> (otra release abierta del mismo proyecto) o, sin él, se quedan sin release; los terminados se quedan, como registro de lo que salió. Igual que al cerrar un sprint con </w:t>
      </w:r>
      <w:r>
        <w:rPr>
          <w:rFonts w:ascii="Consolas" w:cs="Consolas" w:eastAsia="Consolas" w:hAnsi="Consolas"/>
          <w:color w:val="7B2FBF"/>
          <w:sz w:val="18"/>
          <w:szCs w:val="18"/>
          <w:shd w:fill="F3E8FD" w:color="auto" w:val="clear"/>
        </w:rPr>
        <w:t xml:space="preserve">carryOverTo</w:t>
      </w:r>
      <w:r>
        <w:t xml:space="preserve">.</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29" w:id="29"/>
      <w:r>
        <w:t xml:space="preserve">Calendario (iCalendar)</w:t>
      </w:r>
      <w:bookmarkEnd w:id="29"/>
    </w:p>
    <w:p>
      <w:r>
        <w:t xml:space="preserve">Cada persona puede suscribir sus fechas en Google Calendar, Outlook o Apple Calendar con una URL secreta: </w:t>
      </w:r>
      <w:r>
        <w:rPr>
          <w:rFonts w:ascii="Consolas" w:cs="Consolas" w:eastAsia="Consolas" w:hAnsi="Consolas"/>
          <w:color w:val="7B2FBF"/>
          <w:sz w:val="18"/>
          <w:szCs w:val="18"/>
          <w:shd w:fill="F3E8FD" w:color="auto" w:val="clear"/>
        </w:rPr>
        <w:t xml:space="preserve">GET /api/calendar/{token}.ics</w:t>
      </w:r>
      <w:r>
        <w:t xml:space="preserve"> (sin sesión: las aplicaciones de calendario no pueden iniciarla). Trae, como eventos de día completo:</w:t>
      </w:r>
    </w:p>
    <w:p>
      <w:pPr>
        <w:pStyle w:val="ListParagraph"/>
        <w:numPr>
          <w:ilvl w:val="0"/>
          <w:numId w:val="2"/>
        </w:numPr>
        <w:spacing w:after="60"/>
      </w:pPr>
      <w:r>
        <w:t xml:space="preserve">sus tickets sin terminar con fecha límite, asignados o que sigue;</w:t>
      </w:r>
    </w:p>
    <w:p>
      <w:pPr>
        <w:pStyle w:val="ListParagraph"/>
        <w:numPr>
          <w:ilvl w:val="0"/>
          <w:numId w:val="2"/>
        </w:numPr>
        <w:spacing w:after="60"/>
      </w:pPr>
      <w:r>
        <w:t xml:space="preserve">los sprints planificados o en curso de sus proyectos;</w:t>
      </w:r>
    </w:p>
    <w:p>
      <w:pPr>
        <w:pStyle w:val="ListParagraph"/>
        <w:numPr>
          <w:ilvl w:val="0"/>
          <w:numId w:val="2"/>
        </w:numPr>
        <w:spacing w:after="60"/>
      </w:pPr>
      <w:r>
        <w:t xml:space="preserve">las releases planificadas con fecha objetivo.</w:t>
      </w:r>
    </w:p>
    <w:p>
      <w:pPr>
        <w:spacing w:after="60"/>
      </w:pPr>
    </w:p>
    <w:p>
      <w:r>
        <w:t xml:space="preserve">Cada evento enlaza a la web (</w:t>
      </w:r>
      <w:r>
        <w:rPr>
          <w:rFonts w:ascii="Consolas" w:cs="Consolas" w:eastAsia="Consolas" w:hAnsi="Consolas"/>
          <w:color w:val="7B2FBF"/>
          <w:sz w:val="18"/>
          <w:szCs w:val="18"/>
          <w:shd w:fill="F3E8FD" w:color="auto" w:val="clear"/>
        </w:rPr>
        <w:t xml:space="preserve">WEB_URL</w:t>
      </w:r>
      <w:r>
        <w:t xml:space="preserve">). El token (32 bytes aleatorios) se crea, renueva o retira con </w:t>
      </w:r>
      <w:r>
        <w:rPr>
          <w:rFonts w:ascii="Consolas" w:cs="Consolas" w:eastAsia="Consolas" w:hAnsi="Consolas"/>
          <w:color w:val="7B2FBF"/>
          <w:sz w:val="18"/>
          <w:szCs w:val="18"/>
          <w:shd w:fill="F3E8FD" w:color="auto" w:val="clear"/>
        </w:rPr>
        <w:t xml:space="preserve">GET</w:t>
      </w:r>
      <w:r>
        <w:t xml:space="preserve">, </w:t>
      </w:r>
      <w:r>
        <w:rPr>
          <w:rFonts w:ascii="Consolas" w:cs="Consolas" w:eastAsia="Consolas" w:hAnsi="Consolas"/>
          <w:color w:val="7B2FBF"/>
          <w:sz w:val="18"/>
          <w:szCs w:val="18"/>
          <w:shd w:fill="F3E8FD" w:color="auto" w:val="clear"/>
        </w:rPr>
        <w:t xml:space="preserve">POST</w:t>
      </w:r>
      <w:r>
        <w:t xml:space="preserve"> y </w:t>
      </w:r>
      <w:r>
        <w:rPr>
          <w:rFonts w:ascii="Consolas" w:cs="Consolas" w:eastAsia="Consolas" w:hAnsi="Consolas"/>
          <w:color w:val="7B2FBF"/>
          <w:sz w:val="18"/>
          <w:szCs w:val="18"/>
          <w:shd w:fill="F3E8FD" w:color="auto" w:val="clear"/>
        </w:rPr>
        <w:t xml:space="preserve">DELETE /api/me/calendar</w:t>
      </w:r>
      <w:r>
        <w:t xml:space="preserve"> (GraphQL: </w:t>
      </w:r>
      <w:r>
        <w:rPr>
          <w:rFonts w:ascii="Consolas" w:cs="Consolas" w:eastAsia="Consolas" w:hAnsi="Consolas"/>
          <w:color w:val="7B2FBF"/>
          <w:sz w:val="18"/>
          <w:szCs w:val="18"/>
          <w:shd w:fill="F3E8FD" w:color="auto" w:val="clear"/>
        </w:rPr>
        <w:t xml:space="preserve">myCalendarFeed</w:t>
      </w:r>
      <w:r>
        <w:t xml:space="preserve">, </w:t>
      </w:r>
      <w:r>
        <w:rPr>
          <w:rFonts w:ascii="Consolas" w:cs="Consolas" w:eastAsia="Consolas" w:hAnsi="Consolas"/>
          <w:color w:val="7B2FBF"/>
          <w:sz w:val="18"/>
          <w:szCs w:val="18"/>
          <w:shd w:fill="F3E8FD" w:color="auto" w:val="clear"/>
        </w:rPr>
        <w:t xml:space="preserve">createCalendarFeed</w:t>
      </w:r>
      <w:r>
        <w:t xml:space="preserve">, </w:t>
      </w:r>
      <w:r>
        <w:rPr>
          <w:rFonts w:ascii="Consolas" w:cs="Consolas" w:eastAsia="Consolas" w:hAnsi="Consolas"/>
          <w:color w:val="7B2FBF"/>
          <w:sz w:val="18"/>
          <w:szCs w:val="18"/>
          <w:shd w:fill="F3E8FD" w:color="auto" w:val="clear"/>
        </w:rPr>
        <w:t xml:space="preserve">revokeCalendarFeed</w:t>
      </w:r>
      <w:r>
        <w:t xml:space="preserve">); renovarlo deja sin servicio la URL anterior. Se guarda tal cual en </w:t>
      </w:r>
      <w:r>
        <w:rPr>
          <w:rFonts w:ascii="Consolas" w:cs="Consolas" w:eastAsia="Consolas" w:hAnsi="Consolas"/>
          <w:color w:val="7B2FBF"/>
          <w:sz w:val="18"/>
          <w:szCs w:val="18"/>
          <w:shd w:fill="F3E8FD" w:color="auto" w:val="clear"/>
        </w:rPr>
        <w:t xml:space="preserve">calendar_feeds</w:t>
      </w:r>
      <w:r>
        <w:t xml:space="preserve"> para poder volver a copiar la URL: solo da lectura de fechas y títulos que ya están en el read model.</w:t>
      </w:r>
    </w:p>
    <w:p>
      <w:pPr>
        <w:pStyle w:val="Heading3"/>
      </w:pPr>
      <w:bookmarkStart w:name="_h30" w:id="30"/>
      <w:r>
        <w:t xml:space="preserve">Notificaciones</w:t>
      </w:r>
      <w:bookmarkEnd w:id="30"/>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Push</w:t>
      </w:r>
      <w:r>
        <w:t xml:space="preserve"> (Web Push): además de en la campana y, si se pidió, por correo, cada aviso llega a los dispositivos donde la persona activó «Avisos en este dispositivo», con TaskStream cerrado. El navegador se suscribe con la clave pública VAPID (</w:t>
      </w:r>
      <w:r>
        <w:rPr>
          <w:rFonts w:ascii="Consolas" w:cs="Consolas" w:eastAsia="Consolas" w:hAnsi="Consolas"/>
          <w:color w:val="7B2FBF"/>
          <w:sz w:val="18"/>
          <w:szCs w:val="18"/>
          <w:shd w:fill="F3E8FD" w:color="auto" w:val="clear"/>
        </w:rPr>
        <w:t xml:space="preserve">notificationSettings.pushPublicKey</w:t>
      </w:r>
      <w:r>
        <w:t xml:space="preserve">, null si no hay claves) y la API guarda la suscripción (</w:t>
      </w:r>
      <w:r>
        <w:rPr>
          <w:rFonts w:ascii="Consolas" w:cs="Consolas" w:eastAsia="Consolas" w:hAnsi="Consolas"/>
          <w:color w:val="7B2FBF"/>
          <w:sz w:val="18"/>
          <w:szCs w:val="18"/>
          <w:shd w:fill="F3E8FD" w:color="auto" w:val="clear"/>
        </w:rPr>
        <w:t xml:space="preserve">subscribePush</w:t>
      </w:r>
      <w:r>
        <w:t xml:space="preserve"> / </w:t>
      </w:r>
      <w:r>
        <w:rPr>
          <w:rFonts w:ascii="Consolas" w:cs="Consolas" w:eastAsia="Consolas" w:hAnsi="Consolas"/>
          <w:color w:val="7B2FBF"/>
          <w:sz w:val="18"/>
          <w:szCs w:val="18"/>
          <w:shd w:fill="F3E8FD" w:color="auto" w:val="clear"/>
        </w:rPr>
        <w:t xml:space="preserve">POST /api/me/push-subscriptions</w:t>
      </w:r>
      <w:r>
        <w:t xml:space="preserve">; se retira con </w:t>
      </w:r>
      <w:r>
        <w:rPr>
          <w:rFonts w:ascii="Consolas" w:cs="Consolas" w:eastAsia="Consolas" w:hAnsi="Consolas"/>
          <w:color w:val="7B2FBF"/>
          <w:sz w:val="18"/>
          <w:szCs w:val="18"/>
          <w:shd w:fill="F3E8FD" w:color="auto" w:val="clear"/>
        </w:rPr>
        <w:t xml:space="preserve">unsubscribePush</w:t>
      </w:r>
      <w:r>
        <w:t xml:space="preserve"> / </w:t>
      </w:r>
      <w:r>
        <w:rPr>
          <w:rFonts w:ascii="Consolas" w:cs="Consolas" w:eastAsia="Consolas" w:hAnsi="Consolas"/>
          <w:color w:val="7B2FBF"/>
          <w:sz w:val="18"/>
          <w:szCs w:val="18"/>
          <w:shd w:fill="F3E8FD" w:color="auto" w:val="clear"/>
        </w:rPr>
        <w:t xml:space="preserve">DELETE</w:t>
      </w:r>
      <w:r>
        <w:t xml:space="preserve">). El mensaje va cifrado (</w:t>
      </w:r>
      <w:r>
        <w:rPr>
          <w:rFonts w:ascii="Consolas" w:cs="Consolas" w:eastAsia="Consolas" w:hAnsi="Consolas"/>
          <w:color w:val="7B2FBF"/>
          <w:sz w:val="18"/>
          <w:szCs w:val="18"/>
          <w:shd w:fill="F3E8FD" w:color="auto" w:val="clear"/>
        </w:rPr>
        <w:t xml:space="preserve">aes128gcm</w:t>
      </w:r>
      <w:r>
        <w:t xml:space="preserve">) y firmado con VAPID, con </w:t>
      </w:r>
      <w:r>
        <w:rPr>
          <w:rFonts w:ascii="Consolas" w:cs="Consolas" w:eastAsia="Consolas" w:hAnsi="Consolas"/>
          <w:color w:val="7B2FBF"/>
          <w:sz w:val="18"/>
          <w:szCs w:val="18"/>
          <w:shd w:fill="F3E8FD" w:color="auto" w:val="clear"/>
        </w:rPr>
        <w:t xml:space="preserve">{ title, body, url, tag }</w:t>
      </w:r>
      <w:r>
        <w:t xml:space="preserve">; si el servicio push responde 404 o 410, la suscripción se olvida. Como el correo, un fallo de envío no frena los eventos.</w:t>
      </w: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31" w:id="31"/>
      <w:r>
        <w:t xml:space="preserve">Eventos de dominio</w:t>
      </w:r>
      <w:bookmarkEnd w:id="31"/>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32" w:id="32"/>
      <w:r>
        <w:t xml:space="preserve">Estadísticas</w:t>
      </w:r>
      <w:bookmarkEnd w:id="32"/>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76">
        <w:r>
          <w:rPr>
            <w:color w:val="7B2FBF"/>
            <w:u w:val="single"/>
          </w:rPr>
          <w:t xml:space="preserve">Despliegue</w:t>
        </w:r>
      </w:hyperlink>
      <w:r>
        <w:t xml:space="preserve">).</w:t>
      </w:r>
    </w:p>
    <w:p>
      <w:r>
        <w:t xml:space="preserve">El </w:t>
      </w:r>
      <w:r>
        <w:rPr>
          <w:b/>
          <w:bCs/>
        </w:rPr>
        <w:t xml:space="preserve">panel del proyecto</w:t>
      </w:r>
      <w:r>
        <w:t xml:space="preserve"> (</w:t>
      </w:r>
      <w:r>
        <w:rPr>
          <w:rFonts w:ascii="Consolas" w:cs="Consolas" w:eastAsia="Consolas" w:hAnsi="Consolas"/>
          <w:color w:val="7B2FBF"/>
          <w:sz w:val="18"/>
          <w:szCs w:val="18"/>
          <w:shd w:fill="F3E8FD" w:color="auto" w:val="clear"/>
        </w:rPr>
        <w:t xml:space="preserve">Project.insights</w:t>
      </w:r>
      <w:r>
        <w:t xml:space="preserve"> en GraphQL, </w:t>
      </w:r>
      <w:r>
        <w:rPr>
          <w:rFonts w:ascii="Consolas" w:cs="Consolas" w:eastAsia="Consolas" w:hAnsi="Consolas"/>
          <w:color w:val="7B2FBF"/>
          <w:sz w:val="18"/>
          <w:szCs w:val="18"/>
          <w:shd w:fill="F3E8FD" w:color="auto" w:val="clear"/>
        </w:rPr>
        <w:t xml:space="preserve">GET /api/projects/{project}/insights</w:t>
      </w:r>
      <w:r>
        <w:t xml:space="preserve">) lee lo mismo para decir qué mirar ahora (</w:t>
      </w:r>
      <w:r>
        <w:rPr>
          <w:rFonts w:ascii="Consolas" w:cs="Consolas" w:eastAsia="Consolas" w:hAnsi="Consolas"/>
          <w:color w:val="7B2FBF"/>
          <w:sz w:val="18"/>
          <w:szCs w:val="18"/>
          <w:shd w:fill="F3E8FD" w:color="auto" w:val="clear"/>
        </w:rPr>
        <w:t xml:space="preserve">analytics/insights.ts</w:t>
      </w:r>
      <w:r>
        <w:t xml:space="preserve">; acepta </w:t>
      </w:r>
      <w:r>
        <w:rPr>
          <w:rFonts w:ascii="Consolas" w:cs="Consolas" w:eastAsia="Consolas" w:hAnsi="Consolas"/>
          <w:color w:val="7B2FBF"/>
          <w:sz w:val="18"/>
          <w:szCs w:val="18"/>
          <w:shd w:fill="F3E8FD" w:color="auto" w:val="clear"/>
        </w:rPr>
        <w:t xml:space="preserve">since</w:t>
      </w:r>
      <w:r>
        <w:t xml:space="preserve">, un instante ISO):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24"/>
        <w:gridCol w:w="7414"/>
      </w:tblGrid>
      <w:tr>
        <w:trPr>
          <w:tblHeader/>
        </w:trPr>
        <w:tc>
          <w:tcPr>
            <w:tcW w:type="dxa" w:w="222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74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 en curso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quedan, tickets y puntos hechos, ritmo (puntos al día) y el que haría falta; </w:t>
            </w:r>
            <w:r>
              <w:rPr>
                <w:rFonts w:ascii="Consolas" w:cs="Consolas" w:eastAsia="Consolas" w:hAnsi="Consolas"/>
                <w:color w:val="7B2FBF"/>
                <w:sz w:val="18"/>
                <w:szCs w:val="18"/>
                <w:shd w:fill="F3E8FD" w:color="auto" w:val="clear"/>
              </w:rPr>
              <w:t xml:space="preserve">behind</w:t>
            </w:r>
            <w:r>
              <w:t xml:space="preserve"> si no llega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Riesgo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vencidos, que vencen en 7 días, bloqueados (por un ticket abierto) y atascados (7 días o más sin moverse)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Antigüedad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que está en curso o en QA, por días en su estado, con el percentil 85 del tiempo de ciclo (90 días) como umbral</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Cuellos de botella</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de media en cada estado en curso o de QA (estancias que terminaron en 90 días), cuántos hay y su límite WIP</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release planificada (por fecha objetivo): fecha probable (p50) y segura (p85) simulando 500 futuros con lo que se cerró cada día de las últimas 6 semanas (Monte Carlo); cada release cuenta lo que queda de las anteriores. </w:t>
            </w:r>
            <w:r>
              <w:rPr>
                <w:rFonts w:ascii="Consolas" w:cs="Consolas" w:eastAsia="Consolas" w:hAnsi="Consolas"/>
                <w:color w:val="7B2FBF"/>
                <w:sz w:val="18"/>
                <w:szCs w:val="18"/>
                <w:shd w:fill="F3E8FD" w:color="auto" w:val="clear"/>
              </w:rPr>
              <w:t xml:space="preserve">ON_TRACK</w:t>
            </w:r>
            <w:r>
              <w:t xml:space="preserve">, </w:t>
            </w:r>
            <w:r>
              <w:rPr>
                <w:rFonts w:ascii="Consolas" w:cs="Consolas" w:eastAsia="Consolas" w:hAnsi="Consolas"/>
                <w:color w:val="7B2FBF"/>
                <w:sz w:val="18"/>
                <w:szCs w:val="18"/>
                <w:shd w:fill="F3E8FD" w:color="auto" w:val="clear"/>
              </w:rPr>
              <w:t xml:space="preserve">AT_RISK</w:t>
            </w:r>
            <w:r>
              <w:t xml:space="preserve">, </w:t>
            </w:r>
            <w:r>
              <w:rPr>
                <w:rFonts w:ascii="Consolas" w:cs="Consolas" w:eastAsia="Consolas" w:hAnsi="Consolas"/>
                <w:color w:val="7B2FBF"/>
                <w:sz w:val="18"/>
                <w:szCs w:val="18"/>
                <w:shd w:fill="F3E8FD" w:color="auto" w:val="clear"/>
              </w:rPr>
              <w:t xml:space="preserve">LATE</w:t>
            </w:r>
            <w:r>
              <w:t xml:space="preserve">, </w:t>
            </w:r>
            <w:r>
              <w:rPr>
                <w:rFonts w:ascii="Consolas" w:cs="Consolas" w:eastAsia="Consolas" w:hAnsi="Consolas"/>
                <w:color w:val="7B2FBF"/>
                <w:sz w:val="18"/>
                <w:szCs w:val="18"/>
                <w:shd w:fill="F3E8FD" w:color="auto" w:val="clear"/>
              </w:rPr>
              <w:t xml:space="preserve">NO_DATE</w:t>
            </w:r>
            <w:r>
              <w:t xml:space="preserve">, </w:t>
            </w:r>
            <w:r>
              <w:rPr>
                <w:rFonts w:ascii="Consolas" w:cs="Consolas" w:eastAsia="Consolas" w:hAnsi="Consolas"/>
                <w:color w:val="7B2FBF"/>
                <w:sz w:val="18"/>
                <w:szCs w:val="18"/>
                <w:shd w:fill="F3E8FD" w:color="auto" w:val="clear"/>
              </w:rPr>
              <w:t xml:space="preserve">UNKNOWN</w:t>
            </w:r>
            <w:r>
              <w:t xml:space="preserve"> (sin ritmo aún) o </w:t>
            </w:r>
            <w:r>
              <w:rPr>
                <w:rFonts w:ascii="Consolas" w:cs="Consolas" w:eastAsia="Consolas" w:hAnsi="Consolas"/>
                <w:color w:val="7B2FBF"/>
                <w:sz w:val="18"/>
                <w:szCs w:val="18"/>
                <w:shd w:fill="F3E8FD" w:color="auto" w:val="clear"/>
              </w:rPr>
              <w:t xml:space="preserve">DONE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 </w:t>
            </w:r>
            <w:r>
              <w:rPr>
                <w:rFonts w:ascii="Consolas" w:cs="Consolas" w:eastAsia="Consolas" w:hAnsi="Consolas"/>
                <w:color w:val="7B2FBF"/>
                <w:sz w:val="18"/>
                <w:szCs w:val="18"/>
                <w:shd w:fill="F3E8FD" w:color="auto" w:val="clear"/>
              </w:rPr>
              <w:t xml:space="preserve">since</w:t>
            </w:r>
            <w:r>
              <w:t xml:space="preserve"> (por ejemplo, la última visita): tickets creados, terminados y vueltos de QA desde entonces, y mis menciones en el proyecto</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persona: tickets y puntos abiertos, bloqueados, puntos cerrados por sprint (últimos 3 cerrados) y </w:t>
            </w:r>
            <w:r>
              <w:rPr>
                <w:rFonts w:ascii="Consolas" w:cs="Consolas" w:eastAsia="Consolas" w:hAnsi="Consolas"/>
                <w:color w:val="7B2FBF"/>
                <w:sz w:val="18"/>
                <w:szCs w:val="18"/>
                <w:shd w:fill="F3E8FD" w:color="auto" w:val="clear"/>
              </w:rPr>
              <w:t xml:space="preserve">overloaded</w:t>
            </w:r>
            <w:r>
              <w:t xml:space="preserve"> si tiene abiertos más de los que suele cerrar</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Salud del backlog</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sin estimar, sin área, sin asignar y sin tocar en 90 días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Calidad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Bugs (tipos con icono </w:t>
            </w:r>
            <w:r>
              <w:rPr>
                <w:rFonts w:ascii="Consolas" w:cs="Consolas" w:eastAsia="Consolas" w:hAnsi="Consolas"/>
                <w:color w:val="7B2FBF"/>
                <w:sz w:val="18"/>
                <w:szCs w:val="18"/>
                <w:shd w:fill="F3E8FD" w:color="auto" w:val="clear"/>
              </w:rPr>
              <w:t xml:space="preserve">bug</w:t>
            </w:r>
            <w:r>
              <w:t xml:space="preserve">): abiertos por prioridad, nuevos y cerrados por semana (8 semanas), lo que QA devolvió y dejó pasar por área (90 días) y bugs abiertos en los 14 días tras cada una de las 3 últimas releases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campo personalizado de lista: tickets abiertos por opción y sin valor</w:t>
            </w:r>
          </w:p>
        </w:tc>
      </w:tr>
    </w:tbl>
    <w:p>
      <w:pPr>
        <w:spacing w:after="60"/>
      </w:pPr>
    </w:p>
    <w:p>
      <w:pPr>
        <w:pStyle w:val="Heading2"/>
      </w:pPr>
      <w:bookmarkStart w:name="_h33" w:id="33"/>
      <w:r>
        <w:t xml:space="preserve">3.2 GraphQL</w:t>
      </w:r>
      <w:bookmarkEnd w:id="33"/>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4" w:id="34"/>
      <w:r>
        <w:t xml:space="preserve">Queries</w:t>
      </w:r>
      <w:bookmarkEnd w:id="3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5" w:id="35"/>
      <w:r>
        <w:t xml:space="preserve">Mutations</w:t>
      </w:r>
      <w:bookmarkEnd w:id="35"/>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r>
              <w:t xml:space="preserve">, </w:t>
            </w:r>
            <w:r>
              <w:rPr>
                <w:rFonts w:ascii="Consolas" w:cs="Consolas" w:eastAsia="Consolas" w:hAnsi="Consolas"/>
                <w:color w:val="7B2FBF"/>
                <w:sz w:val="18"/>
                <w:szCs w:val="18"/>
                <w:shd w:fill="F3E8FD" w:color="auto" w:val="clear"/>
              </w:rPr>
              <w:t xml:space="preserve">GET/POST /api/me/views</w:t>
            </w:r>
            <w:r>
              <w:t xml:space="preserve">, </w:t>
            </w:r>
            <w:r>
              <w:rPr>
                <w:rFonts w:ascii="Consolas" w:cs="Consolas" w:eastAsia="Consolas" w:hAnsi="Consolas"/>
                <w:color w:val="7B2FBF"/>
                <w:sz w:val="18"/>
                <w:szCs w:val="18"/>
                <w:shd w:fill="F3E8FD" w:color="auto" w:val="clear"/>
              </w:rPr>
              <w:t xml:space="preserve">DELETE /api/me/views/{id}</w:t>
            </w:r>
            <w:r>
              <w:t xml:space="preserve"> (mis vistas de «Mi trabajo»)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6" w:id="36"/>
      <w:r>
        <w:t xml:space="preserve">Subscriptions</w:t>
      </w:r>
      <w:bookmarkEnd w:id="3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7" w:id="37"/>
      <w:r>
        <w:t xml:space="preserve">Ejemplos</w:t>
      </w:r>
      <w:bookmarkEnd w:id="37"/>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2" w:id="38"/>
      <w:r>
        <w:t xml:space="preserve">Errores</w:t>
      </w:r>
      <w:bookmarkEnd w:id="38"/>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39" w:id="39"/>
      <w:r>
        <w:t xml:space="preserve">3.3 REST con OpenAPI (para otras apps)</w:t>
      </w:r>
      <w:bookmarkEnd w:id="39"/>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40" w:id="40"/>
      <w:r>
        <w:t xml:space="preserve">Autenticación: siempre a través de Pireon</w:t>
      </w:r>
      <w:bookmarkEnd w:id="40"/>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41" w:id="41"/>
      <w:r>
        <w:t xml:space="preserve">Recursos</w:t>
      </w:r>
      <w:bookmarkEnd w:id="41"/>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POST …/archive</w:t>
            </w:r>
            <w:r>
              <w:t xml:space="preserve">, </w:t>
            </w:r>
            <w:r>
              <w:rPr>
                <w:rFonts w:ascii="Consolas" w:cs="Consolas" w:eastAsia="Consolas" w:hAnsi="Consolas"/>
                <w:color w:val="7B2FBF"/>
                <w:sz w:val="18"/>
                <w:szCs w:val="18"/>
                <w:shd w:fill="F3E8FD" w:color="auto" w:val="clear"/>
              </w:rPr>
              <w:t xml:space="preserve">POST …/unarchive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…/insights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/api/me/issues</w:t>
            </w:r>
            <w:r>
              <w:t xml:space="preserve"> (mi trabajo; filtros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priority</w:t>
            </w:r>
            <w:r>
              <w:t xml:space="preserve">, </w:t>
            </w:r>
            <w:r>
              <w:rPr>
                <w:rFonts w:ascii="Consolas" w:cs="Consolas" w:eastAsia="Consolas" w:hAnsi="Consolas"/>
                <w:color w:val="7B2FBF"/>
                <w:sz w:val="18"/>
                <w:szCs w:val="18"/>
                <w:shd w:fill="F3E8FD" w:color="auto" w:val="clear"/>
              </w:rPr>
              <w:t xml:space="preserve">bugsOnly</w:t>
            </w:r>
            <w:r>
              <w:t xml:space="preserve">, </w:t>
            </w:r>
            <w:r>
              <w:rPr>
                <w:rFonts w:ascii="Consolas" w:cs="Consolas" w:eastAsia="Consolas" w:hAnsi="Consolas"/>
                <w:color w:val="7B2FBF"/>
                <w:sz w:val="18"/>
                <w:szCs w:val="18"/>
                <w:shd w:fill="F3E8FD" w:color="auto" w:val="clear"/>
              </w:rPr>
              <w:t xml:space="preserve">overdue</w:t>
            </w:r>
            <w:r>
              <w:t xml:space="preserve">),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42" w:id="42"/>
      <w:r>
        <w:t xml:space="preserve">Errores</w:t>
      </w:r>
      <w:bookmarkEnd w:id="42"/>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(la API ya lo ha reintentado 5 veces; raro)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43" w:id="43"/>
      <w:r>
        <w:t xml:space="preserve">Generar un cliente en otra app</w:t>
      </w:r>
      <w:bookmarkEnd w:id="43"/>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59">
        <w:r>
          <w:rPr>
            <w:color w:val="7B2FBF"/>
            <w:u w:val="single"/>
          </w:rPr>
          <w:t xml:space="preserve">Autenticación</w:t>
        </w:r>
      </w:hyperlink>
      <w:r>
        <w:t xml:space="preserve">.</w:t>
      </w:r>
    </w:p>
    <w:p>
      <w:pPr>
        <w:pStyle w:val="Heading1"/>
        <w:pageBreakBefore/>
      </w:pPr>
      <w:bookmarkStart w:name="_h44" w:id="44"/>
      <w:r>
        <w:t xml:space="preserve">4. Cliente web</w:t>
      </w:r>
      <w:bookmarkEnd w:id="44"/>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5" w:id="45"/>
      <w:r>
        <w:t xml:space="preserve">4.1 Librerías</w:t>
      </w:r>
      <w:bookmarkEnd w:id="45"/>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ts-rich-editor</w:t>
            </w:r>
            <w:r>
              <w:t xml:space="preserve">,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6" w:id="46"/>
      <w:r>
        <w:t xml:space="preserve">4.2 Estado: NgRx Signals con eventos</w:t>
      </w:r>
      <w:bookmarkEnd w:id="46"/>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7" w:id="47"/>
      <w:r>
        <w:t xml:space="preserve">Facades</w:t>
      </w:r>
      <w:bookmarkEnd w:id="47"/>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 «Mi trabajo» (entre proyectos: proyectos, asignados a mí, que sigo, estados, prioridades, solo bugs, vencidos, texto) y los tickets de la elegida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48" w:id="48"/>
      <w:r>
        <w:t xml:space="preserve">Notificaciones push</w:t>
      </w:r>
      <w:bookmarkEnd w:id="48"/>
    </w:p>
    <w:p>
      <w:r>
        <w:t xml:space="preserve">En la campana, «Avisos en este dispositivo» (si la API tiene claves VAPID y el navegador admite push) registra </w:t>
      </w:r>
      <w:r>
        <w:rPr>
          <w:rFonts w:ascii="Consolas" w:cs="Consolas" w:eastAsia="Consolas" w:hAnsi="Consolas"/>
          <w:color w:val="7B2FBF"/>
          <w:sz w:val="18"/>
          <w:szCs w:val="18"/>
          <w:shd w:fill="F3E8FD" w:color="auto" w:val="clear"/>
        </w:rPr>
        <w:t xml:space="preserve">/push-sw.js</w:t>
      </w:r>
      <w:r>
        <w:t xml:space="preserve">, pide permiso, suscribe el navegador y manda la suscripción a la API (</w:t>
      </w:r>
      <w:r>
        <w:rPr>
          <w:rFonts w:ascii="Consolas" w:cs="Consolas" w:eastAsia="Consolas" w:hAnsi="Consolas"/>
          <w:color w:val="7B2FBF"/>
          <w:sz w:val="18"/>
          <w:szCs w:val="18"/>
          <w:shd w:fill="F3E8FD" w:color="auto" w:val="clear"/>
        </w:rPr>
        <w:t xml:space="preserve">PushFacade</w:t>
      </w:r>
      <w:r>
        <w:t xml:space="preserve"> + el puerto </w:t>
      </w:r>
      <w:r>
        <w:rPr>
          <w:rFonts w:ascii="Consolas" w:cs="Consolas" w:eastAsia="Consolas" w:hAnsi="Consolas"/>
          <w:color w:val="7B2FBF"/>
          <w:sz w:val="18"/>
          <w:szCs w:val="18"/>
          <w:shd w:fill="F3E8FD" w:color="auto" w:val="clear"/>
        </w:rPr>
        <w:t xml:space="preserve">PushDevice</w:t>
      </w:r>
      <w:r>
        <w:t xml:space="preserve">, con </w:t>
      </w:r>
      <w:r>
        <w:rPr>
          <w:rFonts w:ascii="Consolas" w:cs="Consolas" w:eastAsia="Consolas" w:hAnsi="Consolas"/>
          <w:color w:val="7B2FBF"/>
          <w:sz w:val="18"/>
          <w:szCs w:val="18"/>
          <w:shd w:fill="F3E8FD" w:color="auto" w:val="clear"/>
        </w:rPr>
        <w:t xml:space="preserve">BrowserPushDevice</w:t>
      </w:r>
      <w:r>
        <w:t xml:space="preserve"> como adaptador). El </w:t>
      </w:r>
      <w:r>
        <w:rPr>
          <w:i/>
          <w:iCs/>
        </w:rPr>
        <w:t xml:space="preserve">service worker</w:t>
      </w:r>
      <w:r>
        <w:t xml:space="preserve"> solo hace push: muestra el aviso y, al pulsarlo, enfoca una pestaña de TaskStream y la lleva al ticket, o abre una. No guarda nada en caché, así que un despliegue nunca deja una versión vieja; nginx sirve </w:t>
      </w:r>
      <w:r>
        <w:rPr>
          <w:rFonts w:ascii="Consolas" w:cs="Consolas" w:eastAsia="Consolas" w:hAnsi="Consolas"/>
          <w:color w:val="7B2FBF"/>
          <w:sz w:val="18"/>
          <w:szCs w:val="18"/>
          <w:shd w:fill="F3E8FD" w:color="auto" w:val="clear"/>
        </w:rPr>
        <w:t xml:space="preserve">push-sw.js</w:t>
      </w:r>
      <w:r>
        <w:t xml:space="preserve"> y </w:t>
      </w:r>
      <w:r>
        <w:rPr>
          <w:rFonts w:ascii="Consolas" w:cs="Consolas" w:eastAsia="Consolas" w:hAnsi="Consolas"/>
          <w:color w:val="7B2FBF"/>
          <w:sz w:val="18"/>
          <w:szCs w:val="18"/>
          <w:shd w:fill="F3E8FD" w:color="auto" w:val="clear"/>
        </w:rPr>
        <w:t xml:space="preserve">manifest.webmanifest</w:t>
      </w:r>
      <w:r>
        <w:t xml:space="preserve"> sin caché. Con el manifiesto la web se puede instalar, que en iPhone es condición para recibir push (iOS 16.4+).</w:t>
      </w:r>
    </w:p>
    <w:p>
      <w:pPr>
        <w:pStyle w:val="Heading3"/>
      </w:pPr>
      <w:bookmarkStart w:name="_h49" w:id="49"/>
      <w:r>
        <w:t xml:space="preserve">Calendario</w:t>
      </w:r>
      <w:bookmarkEnd w:id="49"/>
    </w:p>
    <w:p>
      <w:r>
        <w:t xml:space="preserve">«Mi trabajo» tiene un botón «Calendario» que abre </w:t>
      </w:r>
      <w:r>
        <w:rPr>
          <w:rFonts w:ascii="Consolas" w:cs="Consolas" w:eastAsia="Consolas" w:hAnsi="Consolas"/>
          <w:color w:val="7B2FBF"/>
          <w:sz w:val="18"/>
          <w:szCs w:val="18"/>
          <w:shd w:fill="F3E8FD" w:color="auto" w:val="clear"/>
        </w:rPr>
        <w:t xml:space="preserve">ts-calendar-feed</w:t>
      </w:r>
      <w:r>
        <w:t xml:space="preserve">: crea la URL secreta, la copia, la renueva o la desactiva (</w:t>
      </w:r>
      <w:r>
        <w:rPr>
          <w:rFonts w:ascii="Consolas" w:cs="Consolas" w:eastAsia="Consolas" w:hAnsi="Consolas"/>
          <w:color w:val="7B2FBF"/>
          <w:sz w:val="18"/>
          <w:szCs w:val="18"/>
          <w:shd w:fill="F3E8FD" w:color="auto" w:val="clear"/>
        </w:rPr>
        <w:t xml:space="preserve">CalendarFacade</w:t>
      </w:r>
      <w:r>
        <w:t xml:space="preserve">, sin store). La URL es absoluta, compuesta con </w:t>
      </w:r>
      <w:r>
        <w:rPr>
          <w:rFonts w:ascii="Consolas" w:cs="Consolas" w:eastAsia="Consolas" w:hAnsi="Consolas"/>
          <w:color w:val="7B2FBF"/>
          <w:sz w:val="18"/>
          <w:szCs w:val="18"/>
          <w:shd w:fill="F3E8FD" w:color="auto" w:val="clear"/>
        </w:rPr>
        <w:t xml:space="preserve">restUrl</w:t>
      </w:r>
      <w:r>
        <w:t xml:space="preserve"> y el origen de la página, porque es lo que se pega en la aplicación de calendario.</w:t>
      </w:r>
    </w:p>
    <w:p>
      <w:pPr>
        <w:pStyle w:val="Heading3"/>
      </w:pPr>
      <w:bookmarkStart w:name="_h50" w:id="50"/>
      <w:r>
        <w:t xml:space="preserve">Texto con formato</w:t>
      </w:r>
      <w:bookmarkEnd w:id="50"/>
    </w:p>
    <w:p>
      <w:r>
        <w:t xml:space="preserve">Descripciones y comentarios se escriben con </w:t>
      </w:r>
      <w:r>
        <w:rPr>
          <w:rFonts w:ascii="Consolas" w:cs="Consolas" w:eastAsia="Consolas" w:hAnsi="Consolas"/>
          <w:color w:val="7B2FBF"/>
          <w:sz w:val="18"/>
          <w:szCs w:val="18"/>
          <w:shd w:fill="F3E8FD" w:color="auto" w:val="clear"/>
        </w:rPr>
        <w:t xml:space="preserve">ts-rich-editor</w:t>
      </w:r>
      <w:r>
        <w:t xml:space="preserve">, un editor visual sobre </w:t>
      </w:r>
      <w:hyperlink w:history="1" r:id="rIdoz0nhid8fyransxyyztak">
        <w:r>
          <w:rPr>
            <w:color w:val="7B2FBF"/>
            <w:u w:val="single"/>
          </w:rPr>
          <w:t xml:space="preserve">TipTap</w:t>
        </w:r>
      </w:hyperlink>
      <w:r>
        <w:t xml:space="preserve"> (ProseMirror) que </w:t>
      </w:r>
      <w:r>
        <w:rPr>
          <w:b/>
          <w:bCs/>
        </w:rPr>
        <w:t xml:space="preserve">lee y escribe Markdown</w:t>
      </w:r>
      <w:r>
        <w:t xml:space="preserve">, que es lo que guarda la API:</w:t>
      </w:r>
    </w:p>
    <w:p>
      <w:pPr>
        <w:pStyle w:val="ListParagraph"/>
        <w:numPr>
          <w:ilvl w:val="0"/>
          <w:numId w:val="2"/>
        </w:numPr>
        <w:spacing w:after="60"/>
      </w:pPr>
      <w:r>
        <w:t xml:space="preserve">Barra con negrita, cursiva, tachado, código, título, listas, tareas, cita, bloque de código y enlace; Ctrl/Cmd+Enter envía.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w:t>
      </w:r>
      <w:r>
        <w:t xml:space="preserve"> sugiere a los miembros del proyecto y escribe la mención como siempre, </w:t>
      </w:r>
      <w:r>
        <w:rPr>
          <w:rFonts w:ascii="Consolas" w:cs="Consolas" w:eastAsia="Consolas" w:hAnsi="Consolas"/>
          <w:color w:val="7B2FBF"/>
          <w:sz w:val="18"/>
          <w:szCs w:val="18"/>
          <w:shd w:fill="F3E8FD" w:color="auto" w:val="clear"/>
        </w:rPr>
        <w:t xml:space="preserve">@[Nombre](id)</w:t>
      </w:r>
      <w:r>
        <w:t xml:space="preserve"> (un lector propio en </w:t>
      </w:r>
      <w:r>
        <w:rPr>
          <w:rFonts w:ascii="Consolas" w:cs="Consolas" w:eastAsia="Consolas" w:hAnsi="Consolas"/>
          <w:color w:val="7B2FBF"/>
          <w:sz w:val="18"/>
          <w:szCs w:val="18"/>
          <w:shd w:fill="F3E8FD" w:color="auto" w:val="clear"/>
        </w:rPr>
        <w:t xml:space="preserve">rich-text.ts</w:t>
      </w:r>
      <w:r>
        <w:t xml:space="preserve">; la de TipTap usa otro formato).</w:t>
      </w:r>
    </w:p>
    <w:p>
      <w:pPr>
        <w:pStyle w:val="ListParagraph"/>
        <w:numPr>
          <w:ilvl w:val="0"/>
          <w:numId w:val="2"/>
        </w:numPr>
        <w:spacing w:after="60"/>
      </w:pPr>
      <w:r>
        <w:t xml:space="preserve">Pegar una captura la sube como adjunto y la deja como </w:t>
      </w:r>
      <w:r>
        <w:rPr>
          <w:rFonts w:ascii="Consolas" w:cs="Consolas" w:eastAsia="Consolas" w:hAnsi="Consolas"/>
          <w:color w:val="7B2FBF"/>
          <w:sz w:val="18"/>
          <w:szCs w:val="18"/>
          <w:shd w:fill="F3E8FD" w:color="auto" w:val="clear"/>
        </w:rPr>
        <w:t xml:space="preserve">![nombre](attachment:&lt;id&gt;)</w:t>
      </w:r>
      <w:r>
        <w:t xml:space="preserve">; dentro del editor se descarga con la sesión, reintentando unos instantes porque la API tarda en listar el adjunto nuevo.</w:t>
      </w:r>
    </w:p>
    <w:p>
      <w:pPr>
        <w:pStyle w:val="ListParagraph"/>
        <w:numPr>
          <w:ilvl w:val="0"/>
          <w:numId w:val="2"/>
        </w:numPr>
        <w:spacing w:after="60"/>
      </w:pPr>
      <w:r>
        <w:t xml:space="preserve">Entiende también tablas, para que editar un texto antiguo no las pierda (</w:t>
      </w:r>
      <w:r>
        <w:rPr>
          <w:rFonts w:ascii="Consolas" w:cs="Consolas" w:eastAsia="Consolas" w:hAnsi="Consolas"/>
          <w:color w:val="7B2FBF"/>
          <w:sz w:val="18"/>
          <w:szCs w:val="18"/>
          <w:shd w:fill="F3E8FD" w:color="auto" w:val="clear"/>
        </w:rPr>
        <w:t xml:space="preserve">rich-text.spec.ts</w:t>
      </w:r>
      <w:r>
        <w:t xml:space="preserve"> comprueba la ida y vuelta).</w:t>
      </w:r>
    </w:p>
    <w:p>
      <w:pPr>
        <w:pStyle w:val="ListParagraph"/>
        <w:numPr>
          <w:ilvl w:val="0"/>
          <w:numId w:val="2"/>
        </w:numPr>
        <w:spacing w:after="60"/>
      </w:pPr>
      <w:r>
        <w:t xml:space="preserve">Funciona con </w:t>
      </w:r>
      <w:r>
        <w:rPr>
          <w:rFonts w:ascii="Consolas" w:cs="Consolas" w:eastAsia="Consolas" w:hAnsi="Consolas"/>
          <w:color w:val="7B2FBF"/>
          <w:sz w:val="18"/>
          <w:szCs w:val="18"/>
          <w:shd w:fill="F3E8FD" w:color="auto" w:val="clear"/>
        </w:rPr>
        <w:t xml:space="preserve">[(value)]</w:t>
      </w:r>
      <w:r>
        <w:t xml:space="preserve"> y con </w:t>
      </w:r>
      <w:r>
        <w:rPr>
          <w:rFonts w:ascii="Consolas" w:cs="Consolas" w:eastAsia="Consolas" w:hAnsi="Consolas"/>
          <w:color w:val="7B2FBF"/>
          <w:sz w:val="18"/>
          <w:szCs w:val="18"/>
          <w:shd w:fill="F3E8FD" w:color="auto" w:val="clear"/>
        </w:rPr>
        <w:t xml:space="preserve">[formField]</w:t>
      </w:r>
      <w:r>
        <w:t xml:space="preserve"> de los formularios de señales.</w:t>
      </w:r>
    </w:p>
    <w:p>
      <w:pPr>
        <w:pStyle w:val="ListParagraph"/>
        <w:numPr>
          <w:ilvl w:val="0"/>
          <w:numId w:val="2"/>
        </w:numPr>
        <w:spacing w:after="60"/>
      </w:pPr>
      <w:r>
        <w:t xml:space="preserve">Va en un trozo aparte (unos 150 kB comprimido) que solo se descarga en el ticket, el tablero y el formulario de propuestas.</w:t>
      </w:r>
    </w:p>
    <w:p>
      <w:pPr>
        <w:spacing w:after="60"/>
      </w:pPr>
    </w:p>
    <w:p>
      <w:pPr>
        <w:pStyle w:val="Heading3"/>
      </w:pPr>
      <w:bookmarkStart w:name="_h51" w:id="51"/>
      <w:r>
        <w:t xml:space="preserve">Tiempo real y consistencia</w:t>
      </w:r>
      <w:bookmarkEnd w:id="51"/>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52" w:id="52"/>
      <w:r>
        <w:t xml:space="preserve">4.3 GraphQL</w:t>
      </w:r>
      <w:bookmarkEnd w:id="52"/>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53" w:id="53"/>
      <w:r>
        <w:t xml:space="preserve">4.4 </w:t>
      </w:r>
      <w:r>
        <w:rPr>
          <w:rFonts w:ascii="Consolas" w:cs="Consolas" w:eastAsia="Consolas" w:hAnsi="Consolas"/>
          <w:color w:val="7B2FBF"/>
          <w:sz w:val="18"/>
          <w:szCs w:val="18"/>
          <w:shd w:fill="F3E8FD" w:color="auto" w:val="clear"/>
        </w:rPr>
        <w:t xml:space="preserve">@pi/ui</w:t>
      </w:r>
      <w:bookmarkEnd w:id="53"/>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54" w:id="54"/>
      <w:r>
        <w:t xml:space="preserve">4.5 Diseño</w:t>
      </w:r>
      <w:bookmarkEnd w:id="54"/>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55" w:id="55"/>
      <w:r>
        <w:t xml:space="preserve">Configuración del proyecto en la UI</w:t>
      </w:r>
      <w:bookmarkEnd w:id="55"/>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r>
        <w:t xml:space="preserve">Los campos personalizados se definen en Configuración (el tipo se elige al crearlos y luego queda fijo; las opciones de una lista, una por línea). En la ficha, </w:t>
      </w:r>
      <w:r>
        <w:rPr>
          <w:rFonts w:ascii="Consolas" w:cs="Consolas" w:eastAsia="Consolas" w:hAnsi="Consolas"/>
          <w:color w:val="7B2FBF"/>
          <w:sz w:val="18"/>
          <w:szCs w:val="18"/>
          <w:shd w:fill="F3E8FD" w:color="auto" w:val="clear"/>
        </w:rPr>
        <w:t xml:space="preserve">ui/custom-field.ts</w:t>
      </w:r>
      <w:r>
        <w:t xml:space="preserve"> pone el control de cada tipo: las listas y las fechas se guardan al elegir; el texto y los números, al salir del campo. En la lista, cada campo de opciones añade un filtro y los valores del ticket se ven bajo su título.</w:t>
      </w:r>
    </w:p>
    <w:p>
      <w:pPr>
        <w:pStyle w:val="Heading3"/>
      </w:pPr>
      <w:bookmarkStart w:name="_h56" w:id="56"/>
      <w:r>
        <w:t xml:space="preserve">Gráficas</w:t>
      </w:r>
      <w:bookmarkEnd w:id="56"/>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7" w:id="57"/>
      <w:r>
        <w:t xml:space="preserve">Proyectos públicos y visitantes sin sesión</w:t>
      </w:r>
      <w:bookmarkEnd w:id="57"/>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el interruptor «Público» (propietario y admins)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58" w:id="58"/>
      <w:r>
        <w:t xml:space="preserve">4.6 Rutas</w:t>
      </w:r>
      <w:bookmarkEnd w:id="5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«Ir a…» (</w:t>
            </w:r>
            <w:r>
              <w:rPr>
                <w:rFonts w:ascii="Consolas" w:cs="Consolas" w:eastAsia="Consolas" w:hAnsi="Consolas"/>
                <w:color w:val="7B2FBF"/>
                <w:sz w:val="18"/>
                <w:szCs w:val="18"/>
                <w:shd w:fill="F3E8FD" w:color="auto" w:val="clear"/>
              </w:rPr>
              <w:t xml:space="preserve">WEB-12</w:t>
            </w:r>
            <w:r>
              <w:t xml:space="preserve">), mis vistas guardadas (</w:t>
            </w:r>
            <w:r>
              <w:rPr>
                <w:rFonts w:ascii="Consolas" w:cs="Consolas" w:eastAsia="Consolas" w:hAnsi="Consolas"/>
                <w:color w:val="7B2FBF"/>
                <w:sz w:val="18"/>
                <w:szCs w:val="18"/>
                <w:shd w:fill="F3E8FD" w:color="auto" w:val="clear"/>
              </w:rPr>
              <w:t xml:space="preserve">ts-my-views</w:t>
            </w:r>
            <w:r>
              <w:t xml:space="preserve">: una barra para elegir, sus tickets y «+ Nueva vista»), mi trabajo (</w:t>
            </w:r>
            <w:r>
              <w:rPr>
                <w:rFonts w:ascii="Consolas" w:cs="Consolas" w:eastAsia="Consolas" w:hAnsi="Consolas"/>
                <w:color w:val="7B2FBF"/>
                <w:sz w:val="18"/>
                <w:szCs w:val="18"/>
                <w:shd w:fill="F3E8FD" w:color="auto" w:val="clear"/>
              </w:rPr>
              <w:t xml:space="preserve">ts-my-work</w:t>
            </w:r>
            <w:r>
              <w:t xml:space="preserve">) y mis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/p/:key/report/:kind/:id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Informe para imprimir de un sprint (</w:t>
            </w:r>
            <w:r>
              <w:rPr>
                <w:rFonts w:ascii="Consolas" w:cs="Consolas" w:eastAsia="Consolas" w:hAnsi="Consolas"/>
                <w:color w:val="7B2FBF"/>
                <w:sz w:val="18"/>
                <w:szCs w:val="18"/>
                <w:shd w:fill="F3E8FD" w:color="auto" w:val="clear"/>
              </w:rPr>
              <w:t xml:space="preserve">sprint</w:t>
            </w:r>
            <w:r>
              <w:t xml:space="preserve">) o una release (</w:t>
            </w:r>
            <w:r>
              <w:rPr>
                <w:rFonts w:ascii="Consolas" w:cs="Consolas" w:eastAsia="Consolas" w:hAnsi="Consolas"/>
                <w:color w:val="7B2FBF"/>
                <w:sz w:val="18"/>
                <w:szCs w:val="18"/>
                <w:shd w:fill="F3E8FD" w:color="auto" w:val="clear"/>
              </w:rPr>
              <w:t xml:space="preserve">release</w:t>
            </w:r>
            <w:r>
              <w:t xml:space="preserve">): datos, totales, notas y tickets por etapa. «Imprimir o guardar en PDF» abre el diálogo del navegador; al imprimir se quitan la cabecera, las pestañas y los fondos (</w:t>
            </w:r>
            <w:r>
              <w:rPr>
                <w:rFonts w:ascii="Consolas" w:cs="Consolas" w:eastAsia="Consolas" w:hAnsi="Consolas"/>
                <w:color w:val="7B2FBF"/>
                <w:sz w:val="18"/>
                <w:szCs w:val="18"/>
                <w:shd w:fill="F3E8FD" w:color="auto" w:val="clear"/>
              </w:rPr>
              <w:t xml:space="preserve">styles.scss</w:t>
            </w:r>
            <w:r>
              <w:t xml:space="preserv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/p/:key/roadmap</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Hoja de ruta: épicas en el tiempo, con sprints y releases; flechas «bloquea» / «depende de» entre épicas y aviso si una empieza antes de que acabe la que la bloquea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lo que ha cambiado desde tu última visita (guardada en este navegador), sprint en curso, tickets en riesgo, previsión de las próximas releases, antigüedad de lo que está en curso, cuellos de botella, salud del backlog (cada número abre la lista filtrada: </w:t>
            </w:r>
            <w:r>
              <w:rPr>
                <w:rFonts w:ascii="Consolas" w:cs="Consolas" w:eastAsia="Consolas" w:hAnsi="Consolas"/>
                <w:color w:val="7B2FBF"/>
                <w:sz w:val="18"/>
                <w:szCs w:val="18"/>
                <w:shd w:fill="F3E8FD" w:color="auto" w:val="clear"/>
              </w:rPr>
              <w:t xml:space="preserve">?missing=estimate</w:t>
            </w:r>
            <w:r>
              <w:t xml:space="preserve">, </w:t>
            </w:r>
            <w:r>
              <w:rPr>
                <w:rFonts w:ascii="Consolas" w:cs="Consolas" w:eastAsia="Consolas" w:hAnsi="Consolas"/>
                <w:color w:val="7B2FBF"/>
                <w:sz w:val="18"/>
                <w:szCs w:val="18"/>
                <w:shd w:fill="F3E8FD" w:color="auto" w:val="clear"/>
              </w:rPr>
              <w:t xml:space="preserve">area</w:t>
            </w:r>
            <w:r>
              <w:t xml:space="preserve">, </w:t>
            </w:r>
            <w:r>
              <w:rPr>
                <w:rFonts w:ascii="Consolas" w:cs="Consolas" w:eastAsia="Consolas" w:hAnsi="Consolas"/>
                <w:color w:val="7B2FBF"/>
                <w:sz w:val="18"/>
                <w:szCs w:val="18"/>
                <w:shd w:fill="F3E8FD" w:color="auto" w:val="clear"/>
              </w:rPr>
              <w:t xml:space="preserve">assignee</w:t>
            </w:r>
            <w:r>
              <w:t xml:space="preserve"> o </w:t>
            </w:r>
            <w:r>
              <w:rPr>
                <w:rFonts w:ascii="Consolas" w:cs="Consolas" w:eastAsia="Consolas" w:hAnsi="Consolas"/>
                <w:color w:val="7B2FBF"/>
                <w:sz w:val="18"/>
                <w:szCs w:val="18"/>
                <w:shd w:fill="F3E8FD" w:color="auto" w:val="clear"/>
              </w:rPr>
              <w:t xml:space="preserve">?staleDays=90</w:t>
            </w:r>
            <w:r>
              <w:t xml:space="preserve">), calidad (bugs por prioridad y por semana, QA por área, bugs tras cada release), abiertos por un campo de lista a elegir, equipo con sus puntos abiertos y tipos. Se recarga solo con cada cambio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áreas, definición de «Hecho» y campos personalizados;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59" w:id="59"/>
      <w:r>
        <w:t xml:space="preserve">5. Autenticación (Pireon)</w:t>
      </w:r>
      <w:bookmarkEnd w:id="59"/>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60" w:id="60"/>
      <w:r>
        <w:t xml:space="preserve">5.1 Cómo valida la API un token</w:t>
      </w:r>
      <w:bookmarkEnd w:id="60"/>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61" w:id="61"/>
      <w:r>
        <w:t xml:space="preserve">5.2 Iniciar sesión desde el navegador</w:t>
      </w:r>
      <w:bookmarkEnd w:id="61"/>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62" w:id="62"/>
      <w:r>
        <w:t xml:space="preserve">Registrar TaskStream como cliente en Pireon</w:t>
      </w:r>
      <w:bookmarkEnd w:id="62"/>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39">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63" w:id="63"/>
      <w:r>
        <w:t xml:space="preserve">Si el login falla</w:t>
      </w:r>
      <w:bookmarkEnd w:id="63"/>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79">
              <w:r>
                <w:rPr>
                  <w:color w:val="7B2FBF"/>
                  <w:u w:val="single"/>
                </w:rPr>
                <w:t xml:space="preserve">Despliegue</w:t>
              </w:r>
            </w:hyperlink>
          </w:p>
        </w:tc>
      </w:tr>
    </w:tbl>
    <w:p>
      <w:pPr>
        <w:spacing w:after="60"/>
      </w:pPr>
    </w:p>
    <w:p>
      <w:pPr>
        <w:pStyle w:val="Heading3"/>
      </w:pPr>
      <w:bookmarkStart w:name="_h64" w:id="64"/>
      <w:r>
        <w:t xml:space="preserve">Sesión en la web</w:t>
      </w:r>
      <w:bookmarkEnd w:id="64"/>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65" w:id="65"/>
      <w:r>
        <w:t xml:space="preserve">5.3 Webhooks de Pireon (opcional)</w:t>
      </w:r>
      <w:bookmarkEnd w:id="65"/>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66" w:id="66"/>
      <w:r>
        <w:t xml:space="preserve">5.4 Usuarios en TaskStream</w:t>
      </w:r>
      <w:bookmarkEnd w:id="66"/>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7" w:id="67"/>
      <w:r>
        <w:t xml:space="preserve">6. Desarrollo</w:t>
      </w:r>
      <w:bookmarkEnd w:id="67"/>
    </w:p>
    <w:p>
      <w:pPr>
        <w:pStyle w:val="Heading2"/>
      </w:pPr>
      <w:bookmarkStart w:name="_h68" w:id="68"/>
      <w:r>
        <w:t xml:space="preserve">6.1 Requisitos</w:t>
      </w:r>
      <w:bookmarkEnd w:id="68"/>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69" w:id="69"/>
      <w:r>
        <w:t xml:space="preserve">6.2 Puesta en marcha</w:t>
      </w:r>
      <w:bookmarkEnd w:id="69"/>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70" w:id="70"/>
      <w:r>
        <w:t xml:space="preserve">6.3 Comandos</w:t>
      </w:r>
      <w:bookmarkEnd w:id="7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101">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71" w:id="71"/>
      <w:r>
        <w:t xml:space="preserve">Tests</w:t>
      </w:r>
      <w:bookmarkEnd w:id="7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72" w:id="72"/>
      <w:r>
        <w:t xml:space="preserve">6.4 Cómo añadir una funcionalidad</w:t>
      </w:r>
      <w:bookmarkEnd w:id="72"/>
    </w:p>
    <w:p>
      <w:r>
        <w:t xml:space="preserve">Ejemplo: </w:t>
      </w:r>
      <w:r>
        <w:rPr>
          <w:b/>
          <w:bCs/>
        </w:rPr>
        <w:t xml:space="preserve">marcar un ticket como bloqueado con un motivo</w:t>
      </w:r>
      <w:r>
        <w:t xml:space="preserve">. El recorrido es siempre el mismo, de dentro hacia fuera.</w:t>
      </w:r>
    </w:p>
    <w:p>
      <w:pPr>
        <w:pStyle w:val="Heading3"/>
      </w:pPr>
      <w:bookmarkStart w:name="_h73" w:id="73"/>
      <w:r>
        <w:t xml:space="preserve">API</w:t>
      </w:r>
      <w:bookmarkEnd w:id="73"/>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74" w:id="74"/>
      <w:r>
        <w:t xml:space="preserve">Web</w:t>
      </w:r>
      <w:bookmarkEnd w:id="74"/>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75" w:id="75"/>
      <w:r>
        <w:t xml:space="preserve">6.5 Problemas conocidos</w:t>
      </w:r>
      <w:bookmarkEnd w:id="75"/>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76">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63">
              <w:r>
                <w:rPr>
                  <w:color w:val="7B2FBF"/>
                  <w:u w:val="single"/>
                </w:rPr>
                <w:t xml:space="preserve">Si el login falla</w:t>
              </w:r>
            </w:hyperlink>
          </w:p>
        </w:tc>
      </w:tr>
    </w:tbl>
    <w:p>
      <w:pPr>
        <w:spacing w:after="60"/>
      </w:pPr>
    </w:p>
    <w:p>
      <w:pPr>
        <w:pStyle w:val="Heading1"/>
        <w:pageBreakBefore/>
      </w:pPr>
      <w:bookmarkStart w:name="_h76" w:id="76"/>
      <w:r>
        <w:t xml:space="preserve">7. Despliegue</w:t>
      </w:r>
      <w:bookmarkEnd w:id="76"/>
    </w:p>
    <w:p>
      <w:pPr>
        <w:pStyle w:val="Heading2"/>
      </w:pPr>
      <w:bookmarkStart w:name="_h77" w:id="77"/>
      <w:r>
        <w:t xml:space="preserve">7.1 Docker</w:t>
      </w:r>
      <w:bookmarkEnd w:id="77"/>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78" w:id="78"/>
      <w:r>
        <w:t xml:space="preserve">Producción y desarrollo</w:t>
      </w:r>
      <w:bookmarkEnd w:id="78"/>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79" w:id="79"/>
      <w:r>
        <w:t xml:space="preserve">Nombres únicos en la red</w:t>
      </w:r>
      <w:bookmarkEnd w:id="79"/>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80" w:id="80"/>
      <w:r>
        <w:t xml:space="preserve">Imágenes</w:t>
      </w:r>
      <w:bookmarkEnd w:id="80"/>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101">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81" w:id="81"/>
      <w:r>
        <w:t xml:space="preserve">Construir</w:t>
      </w:r>
      <w:bookmarkEnd w:id="81"/>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82" w:id="82"/>
      <w:r>
        <w:t xml:space="preserve">7.2 Variables de entorno de la API</w:t>
      </w:r>
      <w:bookmarkEnd w:id="8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VAPID_PUBLIC_KEY</w:t>
            </w:r>
            <w:r>
              <w:t xml:space="preserve"> / </w:t>
            </w:r>
            <w:r>
              <w:rPr>
                <w:rFonts w:ascii="Consolas" w:cs="Consolas" w:eastAsia="Consolas" w:hAnsi="Consolas"/>
                <w:color w:val="7B2FBF"/>
                <w:sz w:val="18"/>
                <w:szCs w:val="18"/>
                <w:shd w:fill="F3E8FD" w:color="auto" w:val="clear"/>
              </w:rPr>
              <w:t xml:space="preserve">VAPID_PRIVATE_KEY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Notificaciones push (Web Push). Sin las dos no se envía nada. Se crean una vez con </w:t>
            </w:r>
            <w:r>
              <w:rPr>
                <w:rFonts w:ascii="Consolas" w:cs="Consolas" w:eastAsia="Consolas" w:hAnsi="Consolas"/>
                <w:color w:val="7B2FBF"/>
                <w:sz w:val="18"/>
                <w:szCs w:val="18"/>
                <w:shd w:fill="F3E8FD" w:color="auto" w:val="clear"/>
              </w:rPr>
              <w:t xml:space="preserve">npx web-push generate-vapid-keys</w:t>
            </w:r>
            <w:r>
              <w:t xml:space="preserve">; cambiarlas anula las suscripciones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VAPID_SUBJECT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mailto:no-reply@pireon.dev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Contacto (</w:t>
            </w:r>
            <w:r>
              <w:rPr>
                <w:rFonts w:ascii="Consolas" w:cs="Consolas" w:eastAsia="Consolas" w:hAnsi="Consolas"/>
                <w:color w:val="7B2FBF"/>
                <w:sz w:val="18"/>
                <w:szCs w:val="18"/>
                <w:shd w:fill="F3E8FD" w:color="auto" w:val="clear"/>
              </w:rPr>
              <w:t xml:space="preserve">mailto:</w:t>
            </w:r>
            <w:r>
              <w:t xml:space="preserve"> o </w:t>
            </w:r>
            <w:r>
              <w:rPr>
                <w:rFonts w:ascii="Consolas" w:cs="Consolas" w:eastAsia="Consolas" w:hAnsi="Consolas"/>
                <w:color w:val="7B2FBF"/>
                <w:sz w:val="18"/>
                <w:szCs w:val="18"/>
                <w:shd w:fill="F3E8FD" w:color="auto" w:val="clear"/>
              </w:rPr>
              <w:t xml:space="preserve">https:</w:t>
            </w:r>
            <w:r>
              <w:t xml:space="preserve">) que los servicios push pueden usar si algo va mal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83" w:id="83"/>
      <w:r>
        <w:t xml:space="preserve">7.3 Escalado</w:t>
      </w:r>
      <w:bookmarkEnd w:id="83"/>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84" w:id="84"/>
      <w:r>
        <w:t xml:space="preserve">7.4 Antes de producción</w:t>
      </w:r>
      <w:bookmarkEnd w:id="84"/>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85" w:id="85"/>
      <w:r>
        <w:t xml:space="preserve">7.5 Reconstruir el read model</w:t>
      </w:r>
      <w:bookmarkEnd w:id="85"/>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86" w:id="86"/>
      <w:r>
        <w:t xml:space="preserve">8. Decisiones de diseño</w:t>
      </w:r>
      <w:bookmarkEnd w:id="86"/>
    </w:p>
    <w:p>
      <w:r>
        <w:t xml:space="preserve">Registro breve de las decisiones que más condicionan el código, con su motivo y su coste.</w:t>
      </w:r>
    </w:p>
    <w:p>
      <w:pPr>
        <w:pStyle w:val="Heading3"/>
      </w:pPr>
      <w:bookmarkStart w:name="_h87" w:id="87"/>
      <w:r>
        <w:t xml:space="preserve">Arquitectura hexagonal con una librería Nx por capa</w:t>
      </w:r>
      <w:bookmarkEnd w:id="87"/>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88" w:id="88"/>
      <w:r>
        <w:t xml:space="preserve">La misma estructura en API y web</w:t>
      </w:r>
      <w:bookmarkEnd w:id="88"/>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89" w:id="89"/>
      <w:r>
        <w:t xml:space="preserve">Event sourcing en PostgreSQL (y no en MongoDB)</w:t>
      </w:r>
      <w:bookmarkEnd w:id="89"/>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90" w:id="90"/>
      <w:r>
        <w:rPr>
          <w:rFonts w:ascii="Consolas" w:cs="Consolas" w:eastAsia="Consolas" w:hAnsi="Consolas"/>
          <w:color w:val="7B2FBF"/>
          <w:sz w:val="18"/>
          <w:szCs w:val="18"/>
          <w:shd w:fill="F3E8FD" w:color="auto" w:val="clear"/>
        </w:rPr>
        <w:t xml:space="preserve">commitAndWait()</w:t>
      </w:r>
      <w:bookmarkEnd w:id="90"/>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91" w:id="91"/>
      <w:r>
        <w:t xml:space="preserve">Redis entre escritura y lectura, y un bridge que espera</w:t>
      </w:r>
      <w:bookmarkEnd w:id="91"/>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92" w:id="92"/>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92"/>
    </w:p>
    <w:p>
      <w:r>
        <w:t xml:space="preserve">En el patrón de referencia están en infraestructura, pero los eventos de dominio los usan; ponerlos allí rompería la regla de capas.</w:t>
      </w:r>
    </w:p>
    <w:p>
      <w:pPr>
        <w:pStyle w:val="Heading3"/>
      </w:pPr>
      <w:bookmarkStart w:name="_h93" w:id="93"/>
      <w:r>
        <w:t xml:space="preserve">Lookups fuera de los agregados</w:t>
      </w:r>
      <w:bookmarkEnd w:id="93"/>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94" w:id="94"/>
      <w:r>
        <w:t xml:space="preserve">Reglas críticas contra el event store, no contra Mongo</w:t>
      </w:r>
      <w:bookmarkEnd w:id="94"/>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95" w:id="95"/>
      <w:r>
        <w:t xml:space="preserve">Proxy de tokens en la API</w:t>
      </w:r>
      <w:bookmarkEnd w:id="95"/>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96" w:id="96"/>
      <w:r>
        <w:t xml:space="preserve">Caché de Apollo desactivada en la web</w:t>
      </w:r>
      <w:bookmarkEnd w:id="96"/>
    </w:p>
    <w:p>
      <w:r>
        <w:t xml:space="preserve">El estado vive en los stores de NgRx (alimentados por queries y subscriptions). Tener dos fuentes de verdad (Apollo cache y stores) solo añadiría inconsistencias.</w:t>
      </w:r>
    </w:p>
    <w:p>
      <w:pPr>
        <w:pStyle w:val="Heading3"/>
      </w:pPr>
      <w:bookmarkStart w:name="_h97" w:id="97"/>
      <w:r>
        <w:t xml:space="preserve">Estado web con el plugin de eventos de NgRx Signals</w:t>
      </w:r>
      <w:bookmarkEnd w:id="97"/>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98" w:id="98"/>
      <w:r>
        <w:t xml:space="preserve">Facades delante de los stores</w:t>
      </w:r>
      <w:bookmarkEnd w:id="98"/>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99" w:id="99"/>
      <w:r>
        <w:t xml:space="preserve">Imagen de la API con dependencias propias</w:t>
      </w:r>
      <w:bookmarkEnd w:id="99"/>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100" w:id="100"/>
      <w:r>
        <w:t xml:space="preserve">Adjuntos en disco, notificaciones fuera del event store</w:t>
      </w:r>
      <w:bookmarkEnd w:id="100"/>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101" w:id="101"/>
      <w:r>
        <w:t xml:space="preserve">9. Servidor MCP</w:t>
      </w:r>
      <w:bookmarkEnd w:id="101"/>
    </w:p>
    <w:p>
      <w:r>
        <w:rPr>
          <w:rFonts w:ascii="Consolas" w:cs="Consolas" w:eastAsia="Consolas" w:hAnsi="Consolas"/>
          <w:color w:val="7B2FBF"/>
          <w:sz w:val="18"/>
          <w:szCs w:val="18"/>
          <w:shd w:fill="F3E8FD" w:color="auto" w:val="clear"/>
        </w:rPr>
        <w:t xml:space="preserve">apps/mcp</w:t>
      </w:r>
      <w:r>
        <w:t xml:space="preserve"> es un servidor </w:t>
      </w:r>
      <w:hyperlink w:history="1" r:id="rIdezdyg7pivu_wfqchgcd7c">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iqvluza8v4t91wlb1_39y">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102" w:id="102"/>
      <w:r>
        <w:t xml:space="preserve">9.1 Cómo funciona</w:t>
      </w:r>
      <w:bookmarkEnd w:id="102"/>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103" w:id="103"/>
      <w:r>
        <w:t xml:space="preserve">9.2 Herramientas</w:t>
      </w:r>
      <w:bookmarkEnd w:id="103"/>
    </w:p>
    <w:p>
      <w:r>
        <w:t xml:space="preserve">57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 también copiando la configuración de otro (</w:t>
            </w:r>
            <w:r>
              <w:rPr>
                <w:rFonts w:ascii="Consolas" w:cs="Consolas" w:eastAsia="Consolas" w:hAnsi="Consolas"/>
                <w:color w:val="7B2FBF"/>
                <w:sz w:val="18"/>
                <w:szCs w:val="18"/>
                <w:shd w:fill="F3E8FD" w:color="auto" w:val="clear"/>
              </w:rPr>
              <w:t xml:space="preserve">template</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get_project_insights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panel: sprint en curso, riesgo, antigüedad, cuellos de botella, previsión de releases, carga del equipo, salud del backlog, calidad, abiertos por campo de lista y, con </w:t>
            </w:r>
            <w:r>
              <w:rPr>
                <w:rFonts w:ascii="Consolas" w:cs="Consolas" w:eastAsia="Consolas" w:hAnsi="Consolas"/>
                <w:color w:val="7B2FBF"/>
                <w:sz w:val="18"/>
                <w:szCs w:val="18"/>
                <w:shd w:fill="F3E8FD" w:color="auto" w:val="clear"/>
              </w:rPr>
              <w:t xml:space="preserve">since</w:t>
            </w:r>
            <w:r>
              <w:t xml:space="preserve">, los cambios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 también por prioridad, solo bugs o vencidos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campos…);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 campos personalizados…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lo pendiente pasa a </w:t>
            </w:r>
            <w:r>
              <w:rPr>
                <w:rFonts w:ascii="Consolas" w:cs="Consolas" w:eastAsia="Consolas" w:hAnsi="Consolas"/>
                <w:color w:val="7B2FBF"/>
                <w:sz w:val="18"/>
                <w:szCs w:val="18"/>
                <w:shd w:fill="F3E8FD" w:color="auto" w:val="clear"/>
              </w:rPr>
              <w:t xml:space="preserve">moveTo</w:t>
            </w:r>
            <w:r>
              <w:t xml:space="preserve"> (otra release abierta) o la deja</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104" w:id="104"/>
      <w:r>
        <w:t xml:space="preserve">9.3 Conectar un cliente</w:t>
      </w:r>
      <w:bookmarkEnd w:id="104"/>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105" w:id="105"/>
      <w:r>
        <w:t xml:space="preserve">9.4 Desarrollo</w:t>
      </w:r>
      <w:bookmarkEnd w:id="105"/>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106" w:id="106"/>
      <w:r>
        <w:t xml:space="preserve">9.5 Despliegue</w:t>
      </w:r>
      <w:bookmarkEnd w:id="106"/>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07" w:id="107"/>
      <w:r>
        <w:t xml:space="preserve">10. Lo que queda</w:t>
      </w:r>
      <w:bookmarkEnd w:id="107"/>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08" w:id="108"/>
      <w:r>
        <w:t xml:space="preserve">10.1 Para dar el producto por terminado</w:t>
      </w:r>
      <w:bookmarkEnd w:id="10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59">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09" w:id="109"/>
      <w:r>
        <w:t xml:space="preserve">10.2 Fallos y deuda conocidos</w:t>
      </w:r>
      <w:bookmarkEnd w:id="109"/>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10" w:id="110"/>
      <w:r>
        <w:t xml:space="preserve">10.3 Siguientes funcionalidades</w:t>
      </w:r>
      <w:bookmarkEnd w:id="110"/>
    </w:p>
    <w:p>
      <w:pPr>
        <w:pStyle w:val="Heading3"/>
      </w:pPr>
      <w:bookmarkStart w:name="_h111" w:id="111"/>
      <w:r>
        <w:t xml:space="preserve">En curso</w:t>
      </w:r>
      <w:bookmarkEnd w:id="111"/>
    </w:p>
    <w:p>
      <w:r>
        <w:t xml:space="preserve">Nada: la tanda está hecha (ver 10.5).</w:t>
      </w:r>
    </w:p>
    <w:p>
      <w:pPr>
        <w:pStyle w:val="Heading3"/>
      </w:pPr>
      <w:bookmarkStart w:name="_h112" w:id="112"/>
      <w:r>
        <w:t xml:space="preserve">Aceptadas, para después de esta tanda</w:t>
      </w:r>
      <w:bookmarkEnd w:id="112"/>
    </w:p>
    <w:p>
      <w:pPr>
        <w:pStyle w:val="ListParagraph"/>
        <w:numPr>
          <w:ilvl w:val="0"/>
          <w:numId w:val="2"/>
        </w:numPr>
        <w:spacing w:after="60"/>
      </w:pPr>
      <w:r>
        <w:rPr>
          <w:b/>
          <w:bCs/>
        </w:rPr>
        <w:t xml:space="preserve">Sincronizar con issues de Gitea o GitHub</w:t>
      </w:r>
      <w:r>
        <w:t xml:space="preserve">: que un issue del repositorio cree o actualice un ticket, y al revés.</w:t>
      </w:r>
    </w:p>
    <w:p>
      <w:pPr>
        <w:pStyle w:val="ListParagraph"/>
        <w:numPr>
          <w:ilvl w:val="0"/>
          <w:numId w:val="2"/>
        </w:numPr>
        <w:spacing w:after="60"/>
      </w:pPr>
      <w:r>
        <w:rPr>
          <w:b/>
          <w:bCs/>
        </w:rPr>
        <w:t xml:space="preserve">Búsqueda con lenguaje de consulta</w:t>
      </w:r>
      <w:r>
        <w:t xml:space="preserve">: </w:t>
      </w:r>
      <w:r>
        <w:rPr>
          <w:rFonts w:ascii="Consolas" w:cs="Consolas" w:eastAsia="Consolas" w:hAnsi="Consolas"/>
          <w:color w:val="7B2FBF"/>
          <w:sz w:val="18"/>
          <w:szCs w:val="18"/>
          <w:shd w:fill="F3E8FD" w:color="auto" w:val="clear"/>
        </w:rPr>
        <w:t xml:space="preserve">estado:abierto asignado:yo navegador:Safari prioridad&gt;=alta</w:t>
      </w:r>
      <w:r>
        <w:t xml:space="preserve">, guardable como vista.</w:t>
      </w:r>
    </w:p>
    <w:p>
      <w:pPr>
        <w:pStyle w:val="ListParagraph"/>
        <w:numPr>
          <w:ilvl w:val="0"/>
          <w:numId w:val="2"/>
        </w:numPr>
        <w:spacing w:after="60"/>
      </w:pPr>
      <w:r>
        <w:rPr>
          <w:b/>
          <w:bCs/>
        </w:rPr>
        <w:t xml:space="preserve">Entornos de despliegue</w:t>
      </w:r>
      <w:r>
        <w:t xml:space="preserve">: en qué entorno está cada ticket (pruebas, producción), desde los avisos de la integración continua.</w:t>
      </w:r>
    </w:p>
    <w:p>
      <w:pPr>
        <w:pStyle w:val="ListParagraph"/>
        <w:numPr>
          <w:ilvl w:val="0"/>
          <w:numId w:val="2"/>
        </w:numPr>
        <w:spacing w:after="60"/>
      </w:pPr>
      <w:r>
        <w:rPr>
          <w:b/>
          <w:bCs/>
        </w:rPr>
        <w:t xml:space="preserve">Equipos dentro del proyecto</w:t>
      </w:r>
      <w:r>
        <w:t xml:space="preserve">: asignar a un equipo y mencionarlo (</w:t>
      </w:r>
      <w:r>
        <w:rPr>
          <w:rFonts w:ascii="Consolas" w:cs="Consolas" w:eastAsia="Consolas" w:hAnsi="Consolas"/>
          <w:color w:val="7B2FBF"/>
          <w:sz w:val="18"/>
          <w:szCs w:val="18"/>
          <w:shd w:fill="F3E8FD" w:color="auto" w:val="clear"/>
        </w:rPr>
        <w:t xml:space="preserve">@frontend</w:t>
      </w:r>
      <w:r>
        <w:t xml:space="preserve">).</w:t>
      </w:r>
    </w:p>
    <w:p>
      <w:pPr>
        <w:pStyle w:val="ListParagraph"/>
        <w:numPr>
          <w:ilvl w:val="0"/>
          <w:numId w:val="2"/>
        </w:numPr>
        <w:spacing w:after="60"/>
      </w:pPr>
      <w:r>
        <w:rPr>
          <w:b/>
          <w:bCs/>
        </w:rPr>
        <w:t xml:space="preserve">Presencia</w:t>
      </w:r>
      <w:r>
        <w:t xml:space="preserve">: ver quién está mirando o editando el mismo ticket.</w:t>
      </w:r>
    </w:p>
    <w:p>
      <w:pPr>
        <w:pStyle w:val="ListParagraph"/>
        <w:numPr>
          <w:ilvl w:val="0"/>
          <w:numId w:val="2"/>
        </w:numPr>
        <w:spacing w:after="60"/>
      </w:pPr>
      <w:r>
        <w:rPr>
          <w:b/>
          <w:bCs/>
        </w:rPr>
        <w:t xml:space="preserve">Rol «invitado»</w:t>
      </w:r>
      <w:r>
        <w:t xml:space="preserve">: solo ve los tickets en los que participa (clientes, externos).</w:t>
      </w:r>
    </w:p>
    <w:p>
      <w:pPr>
        <w:pStyle w:val="ListParagraph"/>
        <w:numPr>
          <w:ilvl w:val="0"/>
          <w:numId w:val="2"/>
        </w:numPr>
        <w:spacing w:after="60"/>
      </w:pPr>
      <w:r>
        <w:rPr>
          <w:b/>
          <w:bCs/>
        </w:rPr>
        <w:t xml:space="preserve">Página pública de novedades</w:t>
      </w:r>
      <w:r>
        <w:t xml:space="preserve">: las notas de versión publicadas en una página por proyecto, con RSS.</w:t>
      </w:r>
    </w:p>
    <w:p>
      <w:pPr>
        <w:pStyle w:val="ListParagraph"/>
        <w:numPr>
          <w:ilvl w:val="0"/>
          <w:numId w:val="2"/>
        </w:numPr>
        <w:spacing w:after="60"/>
      </w:pPr>
      <w:r>
        <w:rPr>
          <w:b/>
          <w:bCs/>
        </w:rPr>
        <w:t xml:space="preserve">Vista de cartera</w:t>
      </w:r>
      <w:r>
        <w:t xml:space="preserve">: progreso de épicas y releases de todos los proyectos en una página.</w:t>
      </w:r>
    </w:p>
    <w:p>
      <w:pPr>
        <w:spacing w:after="60"/>
      </w:pPr>
    </w:p>
    <w:p>
      <w:pPr>
        <w:pStyle w:val="Heading3"/>
      </w:pPr>
      <w:bookmarkStart w:name="_h113" w:id="113"/>
      <w:r>
        <w:t xml:space="preserve">Otras ideas apuntadas, sin decidir</w:t>
      </w:r>
      <w:bookmarkEnd w:id="113"/>
    </w:p>
    <w:p>
      <w:pPr>
        <w:pStyle w:val="ListParagraph"/>
        <w:numPr>
          <w:ilvl w:val="0"/>
          <w:numId w:val="2"/>
        </w:numPr>
        <w:spacing w:after="60"/>
      </w:pPr>
      <w:r>
        <w:rPr>
          <w:b/>
          <w:bCs/>
        </w:rPr>
        <w:t xml:space="preserve">Resumen diario por correo</w:t>
      </w:r>
      <w:r>
        <w:t xml:space="preserve">: lo asignado, lo que vence hoy y lo que ha cambiado en lo que sigues, en un solo correo.</w:t>
      </w:r>
    </w:p>
    <w:p>
      <w:pPr>
        <w:pStyle w:val="ListParagraph"/>
        <w:numPr>
          <w:ilvl w:val="0"/>
          <w:numId w:val="2"/>
        </w:numPr>
        <w:spacing w:after="60"/>
      </w:pPr>
      <w:r>
        <w:rPr>
          <w:b/>
          <w:bCs/>
        </w:rPr>
        <w:t xml:space="preserve">Tickets recurrentes</w:t>
      </w:r>
      <w:r>
        <w:t xml:space="preserve">: «revisar copias cada lunes», creados solos con la plantilla del tipo.</w:t>
      </w:r>
    </w:p>
    <w:p>
      <w:pPr>
        <w:pStyle w:val="ListParagraph"/>
        <w:numPr>
          <w:ilvl w:val="0"/>
          <w:numId w:val="2"/>
        </w:numPr>
        <w:spacing w:after="60"/>
      </w:pPr>
      <w:r>
        <w:rPr>
          <w:b/>
          <w:bCs/>
        </w:rPr>
        <w:t xml:space="preserve">Crear tickets por correo</w:t>
      </w:r>
      <w:r>
        <w:t xml:space="preserve">: una dirección por proyecto; lo que llega es un ticket (con adjuntos) y las respuestas, comentarios. Necesita un buzón de entrada.</w:t>
      </w:r>
    </w:p>
    <w:p>
      <w:pPr>
        <w:pStyle w:val="ListParagraph"/>
        <w:numPr>
          <w:ilvl w:val="0"/>
          <w:numId w:val="2"/>
        </w:numPr>
        <w:spacing w:after="60"/>
      </w:pPr>
      <w:r>
        <w:rPr>
          <w:b/>
          <w:bCs/>
        </w:rPr>
        <w:t xml:space="preserve">Posponer un ticket</w:t>
      </w:r>
      <w:r>
        <w:t xml:space="preserve">: «recuérdamelo el jueves».</w:t>
      </w:r>
    </w:p>
    <w:p>
      <w:pPr>
        <w:pStyle w:val="ListParagraph"/>
        <w:numPr>
          <w:ilvl w:val="0"/>
          <w:numId w:val="2"/>
        </w:numPr>
        <w:spacing w:after="60"/>
      </w:pPr>
      <w:r>
        <w:rPr>
          <w:b/>
          <w:bCs/>
        </w:rPr>
        <w:t xml:space="preserve">Reunión diaria</w:t>
      </w:r>
      <w:r>
        <w:t xml:space="preserve">: qué cerró cada uno ayer, qué tiene hoy y qué le bloquea, sacado del historial.</w:t>
      </w:r>
    </w:p>
    <w:p>
      <w:pPr>
        <w:pStyle w:val="ListParagraph"/>
        <w:numPr>
          <w:ilvl w:val="0"/>
          <w:numId w:val="2"/>
        </w:numPr>
        <w:spacing w:after="60"/>
      </w:pPr>
      <w:r>
        <w:rPr>
          <w:b/>
          <w:bCs/>
        </w:rPr>
        <w:t xml:space="preserve">Requisitos al cambiar de estado</w:t>
      </w:r>
      <w:r>
        <w:t xml:space="preserve">: campos obligatorios para entrar en un estado (estimación para «En curso»…).</w:t>
      </w:r>
    </w:p>
    <w:p>
      <w:pPr>
        <w:pStyle w:val="ListParagraph"/>
        <w:numPr>
          <w:ilvl w:val="0"/>
          <w:numId w:val="2"/>
        </w:numPr>
        <w:spacing w:after="60"/>
      </w:pPr>
      <w:r>
        <w:rPr>
          <w:b/>
          <w:bCs/>
        </w:rPr>
        <w:t xml:space="preserve">Plazos por prioridad</w:t>
      </w:r>
      <w:r>
        <w:t xml:space="preserve">: «lo crítico, en 24 h», con aviso antes de vencer.</w:t>
      </w:r>
    </w:p>
    <w:p>
      <w:pPr>
        <w:pStyle w:val="ListParagraph"/>
        <w:numPr>
          <w:ilvl w:val="0"/>
          <w:numId w:val="2"/>
        </w:numPr>
        <w:spacing w:after="60"/>
      </w:pPr>
      <w:r>
        <w:rPr>
          <w:b/>
          <w:bCs/>
        </w:rPr>
        <w:t xml:space="preserve">Matriz impacto/esfuerzo</w:t>
      </w:r>
      <w:r>
        <w:t xml:space="preserve"> para ordenar el backlog.</w:t>
      </w:r>
    </w:p>
    <w:p>
      <w:pPr>
        <w:pStyle w:val="ListParagraph"/>
        <w:numPr>
          <w:ilvl w:val="0"/>
          <w:numId w:val="2"/>
        </w:numPr>
        <w:spacing w:after="60"/>
      </w:pPr>
      <w:r>
        <w:rPr>
          <w:b/>
          <w:bCs/>
        </w:rPr>
        <w:t xml:space="preserve">Planning poker</w:t>
      </w:r>
      <w:r>
        <w:t xml:space="preserve"> y </w:t>
      </w:r>
      <w:r>
        <w:rPr>
          <w:b/>
          <w:bCs/>
        </w:rPr>
        <w:t xml:space="preserve">retrospectiva del sprint</w:t>
      </w:r>
      <w:r>
        <w:t xml:space="preserve"> (las acciones se convierten en tickets).</w:t>
      </w:r>
    </w:p>
    <w:p>
      <w:pPr>
        <w:pStyle w:val="ListParagraph"/>
        <w:numPr>
          <w:ilvl w:val="0"/>
          <w:numId w:val="2"/>
        </w:numPr>
        <w:spacing w:after="60"/>
      </w:pPr>
      <w:r>
        <w:rPr>
          <w:b/>
          <w:bCs/>
        </w:rPr>
        <w:t xml:space="preserve">Avisar a quien propuso</w:t>
      </w:r>
      <w:r>
        <w:t xml:space="preserve"> cuando su propuesta se hace o se descarta.</w:t>
      </w:r>
    </w:p>
    <w:p>
      <w:pPr>
        <w:spacing w:after="60"/>
      </w:pPr>
    </w:p>
    <w:p>
      <w:pPr>
        <w:pStyle w:val="Heading2"/>
      </w:pPr>
      <w:bookmarkStart w:name="_h114" w:id="114"/>
      <w:r>
        <w:t xml:space="preserve">10.4 Descartado por ahora</w:t>
      </w:r>
      <w:bookmarkEnd w:id="114"/>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pStyle w:val="ListParagraph"/>
        <w:numPr>
          <w:ilvl w:val="0"/>
          <w:numId w:val="2"/>
        </w:numPr>
        <w:spacing w:after="60"/>
      </w:pPr>
      <w:r>
        <w:rPr>
          <w:b/>
          <w:bCs/>
        </w:rPr>
        <w:t xml:space="preserve">Asistente en la web</w:t>
      </w:r>
      <w:r>
        <w:t xml:space="preserve"> (resumir tickets, sugerir tipo, prioridad y área, redactar notas de versión): el MCP ya deja hacerlo desde un cliente de IA.</w:t>
      </w:r>
    </w:p>
    <w:p>
      <w:pPr>
        <w:pStyle w:val="ListParagraph"/>
        <w:numPr>
          <w:ilvl w:val="0"/>
          <w:numId w:val="2"/>
        </w:numPr>
        <w:spacing w:after="60"/>
      </w:pPr>
      <w:r>
        <w:rPr>
          <w:b/>
          <w:bCs/>
        </w:rPr>
        <w:t xml:space="preserve">Avisos a Discord, Slack o Telegram</w:t>
      </w:r>
      <w:r>
        <w:t xml:space="preserve"> con mensajes legibles: los webhooks salientes siguen ahí para quien los necesite.</w:t>
      </w:r>
    </w:p>
    <w:p>
      <w:pPr>
        <w:pStyle w:val="ListParagraph"/>
        <w:numPr>
          <w:ilvl w:val="0"/>
          <w:numId w:val="2"/>
        </w:numPr>
        <w:spacing w:after="60"/>
      </w:pPr>
      <w:r>
        <w:rPr>
          <w:b/>
          <w:bCs/>
        </w:rPr>
        <w:t xml:space="preserve">Conector de claude.ai</w:t>
      </w:r>
      <w:r>
        <w:t xml:space="preserve"> (OAuth del protocolo en el MCP y registro dinámico de clientes en Pireon).</w:t>
      </w:r>
    </w:p>
    <w:p>
      <w:pPr>
        <w:spacing w:after="60"/>
      </w:pPr>
    </w:p>
    <w:p>
      <w:pPr>
        <w:pStyle w:val="Heading2"/>
      </w:pPr>
      <w:bookmarkStart w:name="_h115" w:id="115"/>
      <w:r>
        <w:t xml:space="preserve">10.5 Hecho desde la primera versión de esta lista</w:t>
      </w:r>
      <w:bookmarkEnd w:id="115"/>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pStyle w:val="ListParagraph"/>
        <w:numPr>
          <w:ilvl w:val="0"/>
          <w:numId w:val="2"/>
        </w:numPr>
        <w:spacing w:after="60"/>
      </w:pPr>
      <w:r>
        <w:t xml:space="preserve">Paquete inicial de la web de 2,13 MB a 1,88 MB con </w:t>
      </w:r>
      <w:r>
        <w:rPr>
          <w:rFonts w:ascii="Consolas" w:cs="Consolas" w:eastAsia="Consolas" w:hAnsi="Consolas"/>
          <w:color w:val="7B2FBF"/>
          <w:sz w:val="18"/>
          <w:szCs w:val="18"/>
          <w:shd w:fill="F3E8FD" w:color="auto" w:val="clear"/>
        </w:rPr>
        <w:t xml:space="preserve">@pi/ui</w:t>
      </w:r>
      <w:r>
        <w:t xml:space="preserve"> 0.0.4, que ya no registra Chart.js al importarse ni depende de </w:t>
      </w:r>
      <w:r>
        <w:rPr>
          <w:rFonts w:ascii="Consolas" w:cs="Consolas" w:eastAsia="Consolas" w:hAnsi="Consolas"/>
          <w:color w:val="7B2FBF"/>
          <w:sz w:val="18"/>
          <w:szCs w:val="18"/>
          <w:shd w:fill="F3E8FD" w:color="auto" w:val="clear"/>
        </w:rPr>
        <w:t xml:space="preserve">lodash</w:t>
      </w:r>
      <w:r>
        <w:t xml:space="preserve">.</w:t>
      </w:r>
    </w:p>
    <w:p>
      <w:pPr>
        <w:pStyle w:val="ListParagraph"/>
        <w:numPr>
          <w:ilvl w:val="0"/>
          <w:numId w:val="2"/>
        </w:numPr>
        <w:spacing w:after="60"/>
      </w:pPr>
      <w:r>
        <w:t xml:space="preserve">Descripciones y comentarios con editor visual (guardado en Markdown), con menciones y capturas pegadas.</w:t>
      </w:r>
    </w:p>
    <w:p>
      <w:pPr>
        <w:pStyle w:val="ListParagraph"/>
        <w:numPr>
          <w:ilvl w:val="0"/>
          <w:numId w:val="2"/>
        </w:numPr>
        <w:spacing w:after="60"/>
      </w:pPr>
      <w:r>
        <w:t xml:space="preserve">Ids: </w:t>
      </w:r>
      <w:r>
        <w:rPr>
          <w:rFonts w:ascii="Consolas" w:cs="Consolas" w:eastAsia="Consolas" w:hAnsi="Consolas"/>
          <w:color w:val="7B2FBF"/>
          <w:sz w:val="18"/>
          <w:szCs w:val="18"/>
          <w:shd w:fill="F3E8FD" w:color="auto" w:val="clear"/>
        </w:rPr>
        <w:t xml:space="preserve">uuid</w:t>
      </w:r>
      <w:r>
        <w:t xml:space="preserve"> en todas las tablas de Postgres (el orden de los eventos en </w:t>
      </w:r>
      <w:r>
        <w:rPr>
          <w:rFonts w:ascii="Consolas" w:cs="Consolas" w:eastAsia="Consolas" w:hAnsi="Consolas"/>
          <w:color w:val="7B2FBF"/>
          <w:sz w:val="18"/>
          <w:szCs w:val="18"/>
          <w:shd w:fill="F3E8FD" w:color="auto" w:val="clear"/>
        </w:rPr>
        <w:t xml:space="preserve">seq</w:t>
      </w:r>
      <w:r>
        <w:t xml:space="preserve">) y, en Mongo, </w:t>
      </w:r>
      <w:r>
        <w:rPr>
          <w:rFonts w:ascii="Consolas" w:cs="Consolas" w:eastAsia="Consolas" w:hAnsi="Consolas"/>
          <w:color w:val="7B2FBF"/>
          <w:sz w:val="18"/>
          <w:szCs w:val="18"/>
          <w:shd w:fill="F3E8FD" w:color="auto" w:val="clear"/>
        </w:rPr>
        <w:t xml:space="preserve">id</w:t>
      </w:r>
      <w:r>
        <w:t xml:space="preserve"> con el uuid del dominio más el </w:t>
      </w:r>
      <w:r>
        <w:rPr>
          <w:rFonts w:ascii="Consolas" w:cs="Consolas" w:eastAsia="Consolas" w:hAnsi="Consolas"/>
          <w:color w:val="7B2FBF"/>
          <w:sz w:val="18"/>
          <w:szCs w:val="18"/>
          <w:shd w:fill="F3E8FD" w:color="auto" w:val="clear"/>
        </w:rPr>
        <w:t xml:space="preserve">_id</w:t>
      </w:r>
      <w:r>
        <w:t xml:space="preserve"> </w:t>
      </w:r>
      <w:r>
        <w:rPr>
          <w:rFonts w:ascii="Consolas" w:cs="Consolas" w:eastAsia="Consolas" w:hAnsi="Consolas"/>
          <w:color w:val="7B2FBF"/>
          <w:sz w:val="18"/>
          <w:szCs w:val="18"/>
          <w:shd w:fill="F3E8FD" w:color="auto" w:val="clear"/>
        </w:rPr>
        <w:t xml:space="preserve">ObjectId</w:t>
      </w:r>
      <w:r>
        <w:t xml:space="preserve"> propio.</w:t>
      </w:r>
    </w:p>
    <w:p>
      <w:pPr>
        <w:pStyle w:val="ListParagraph"/>
        <w:numPr>
          <w:ilvl w:val="0"/>
          <w:numId w:val="2"/>
        </w:numPr>
        <w:spacing w:after="60"/>
      </w:pPr>
      <w:r>
        <w:t xml:space="preserve">Enlazar tickets y colgar de un padre eligiendo en un selector con búsqueda; casillas de </w:t>
      </w:r>
      <w:r>
        <w:rPr>
          <w:rFonts w:ascii="Consolas" w:cs="Consolas" w:eastAsia="Consolas" w:hAnsi="Consolas"/>
          <w:color w:val="7B2FBF"/>
          <w:sz w:val="18"/>
          <w:szCs w:val="18"/>
          <w:shd w:fill="F3E8FD" w:color="auto" w:val="clear"/>
        </w:rPr>
        <w:t xml:space="preserve">@pi/ui</w:t>
      </w:r>
      <w:r>
        <w:t xml:space="preserve"> en toda la web.</w:t>
      </w:r>
    </w:p>
    <w:p>
      <w:pPr>
        <w:pStyle w:val="ListParagraph"/>
        <w:numPr>
          <w:ilvl w:val="0"/>
          <w:numId w:val="2"/>
        </w:numPr>
        <w:spacing w:after="60"/>
      </w:pPr>
      <w:r>
        <w:t xml:space="preserve">Mover tickets entre releases: «Release…» en la edición en bloque, filtro por release en la lista (también desde cada release, «Ver en la lista»), y al archivar una release, elegir adónde va lo pendiente.</w:t>
      </w:r>
    </w:p>
    <w:p>
      <w:pPr>
        <w:pStyle w:val="ListParagraph"/>
        <w:numPr>
          <w:ilvl w:val="0"/>
          <w:numId w:val="2"/>
        </w:numPr>
        <w:spacing w:after="60"/>
      </w:pPr>
      <w:r>
        <w:t xml:space="preserve">Calendario suscribible (iCalendar) desde «Mi trabajo»: tickets con fecha, sprints y releases, con URL secreta renovable.</w:t>
      </w:r>
    </w:p>
    <w:p>
      <w:pPr>
        <w:pStyle w:val="ListParagraph"/>
        <w:numPr>
          <w:ilvl w:val="0"/>
          <w:numId w:val="2"/>
        </w:numPr>
        <w:spacing w:after="60"/>
      </w:pPr>
      <w:r>
        <w:t xml:space="preserve">Notificaciones push (Web Push) en cada dispositivo, con la web instalable.</w:t>
      </w:r>
    </w:p>
    <w:p>
      <w:pPr>
        <w:pStyle w:val="ListParagraph"/>
        <w:numPr>
          <w:ilvl w:val="0"/>
          <w:numId w:val="2"/>
        </w:numPr>
        <w:spacing w:after="60"/>
      </w:pPr>
      <w:r>
        <w:t xml:space="preserve">Campos personalizados por proyecto (texto, número, fecha o lista de opciones): se definen en Configuración, se editan en la ficha, se ven bajo el título en la lista y se filtran por los de opciones (también por GraphQL, REST y MCP).</w:t>
      </w:r>
    </w:p>
    <w:p>
      <w:pPr>
        <w:pStyle w:val="ListParagraph"/>
        <w:numPr>
          <w:ilvl w:val="0"/>
          <w:numId w:val="2"/>
        </w:numPr>
        <w:spacing w:after="60"/>
      </w:pPr>
      <w:r>
        <w:t xml:space="preserve">Dependencias en la hoja de ruta: flechas entre las épicas que se bloquean o dependen unas de otras, y aviso cuando una empieza antes de que acabe la que la bloquea.</w:t>
      </w:r>
    </w:p>
    <w:p>
      <w:pPr>
        <w:pStyle w:val="ListParagraph"/>
        <w:numPr>
          <w:ilvl w:val="0"/>
          <w:numId w:val="2"/>
        </w:numPr>
        <w:spacing w:after="60"/>
      </w:pPr>
      <w:r>
        <w:t xml:space="preserve">Plantillas de proyecto: al crear uno, «Empezar con la configuración de» otro que administras copia sus estados, transiciones, tipos, áreas, campos personalizados y automatizaciones. (El burndown y la velocidad de sprint ya existían, en Sprints.)</w:t>
      </w:r>
    </w:p>
    <w:p>
      <w:pPr>
        <w:pStyle w:val="ListParagraph"/>
        <w:numPr>
          <w:ilvl w:val="0"/>
          <w:numId w:val="2"/>
        </w:numPr>
        <w:spacing w:after="60"/>
      </w:pPr>
      <w:r>
        <w:t xml:space="preserve">Informe para imprimir (o guardar en PDF) de un sprint o una release, desde Sprints y Releases.</w:t>
      </w:r>
    </w:p>
    <w:p>
      <w:pPr>
        <w:pStyle w:val="ListParagraph"/>
        <w:numPr>
          <w:ilvl w:val="0"/>
          <w:numId w:val="2"/>
        </w:numPr>
        <w:spacing w:after="60"/>
      </w:pPr>
      <w:r>
        <w:t xml:space="preserve">Panel del proyecto, primera parte: sprint en curso (¿llega a tiempo?), tickets en riesgo (vencidos, que vencen esta semana, bloqueados y atascados), antigüedad de lo que está en curso y cuellos de botella. También por REST, GraphQL y MCP (</w:t>
      </w:r>
      <w:r>
        <w:rPr>
          <w:rFonts w:ascii="Consolas" w:cs="Consolas" w:eastAsia="Consolas" w:hAnsi="Consolas"/>
          <w:color w:val="7B2FBF"/>
          <w:sz w:val="18"/>
          <w:szCs w:val="18"/>
          <w:shd w:fill="F3E8FD" w:color="auto" w:val="clear"/>
        </w:rPr>
        <w:t xml:space="preserve">get_project_insights</w:t>
      </w:r>
      <w:r>
        <w:t xml:space="preserve">).</w:t>
      </w:r>
    </w:p>
    <w:p>
      <w:pPr>
        <w:pStyle w:val="ListParagraph"/>
        <w:numPr>
          <w:ilvl w:val="0"/>
          <w:numId w:val="2"/>
        </w:numPr>
        <w:spacing w:after="60"/>
      </w:pPr>
      <w:r>
        <w:t xml:space="preserve">Panel del proyecto, segunda parte: lo que ha cambiado desde tu última visita, previsión de las próximas releases al ritmo real (Monte Carlo), carga del equipo en puntos y salud del backlog con enlaces a la lista filtrada.</w:t>
      </w:r>
    </w:p>
    <w:p>
      <w:pPr>
        <w:pStyle w:val="ListParagraph"/>
        <w:numPr>
          <w:ilvl w:val="0"/>
          <w:numId w:val="2"/>
        </w:numPr>
        <w:spacing w:after="60"/>
      </w:pPr>
      <w:r>
        <w:t xml:space="preserve">Panel del proyecto, tercera parte: calidad (bugs abiertos por prioridad, nuevos y cerrados por semana, QA por área, bugs tras cada release) y abiertos por opción de un campo de lista.</w:t>
      </w:r>
    </w:p>
    <w:p>
      <w:pPr>
        <w:pStyle w:val="ListParagraph"/>
        <w:numPr>
          <w:ilvl w:val="0"/>
          <w:numId w:val="2"/>
        </w:numPr>
        <w:spacing w:after="60"/>
      </w:pPr>
      <w:r>
        <w:t xml:space="preserve">Escrituras a la vez en un ticket: la API repite sola la orden que choca con otra (por ejemplo, con una saga), en lugar de devolver un 409.</w:t>
      </w:r>
    </w:p>
    <w:p>
      <w:pPr>
        <w:pStyle w:val="ListParagraph"/>
        <w:numPr>
          <w:ilvl w:val="0"/>
          <w:numId w:val="2"/>
        </w:numPr>
        <w:spacing w:after="60"/>
      </w:pPr>
      <w:r>
        <w:t xml:space="preserve">Vistas guardadas en «Mi trabajo»: filtros propios entre proyectos (proyectos, asignados a mí, que sigo, estados, prioridades, solo bugs, vencidos, texto), en una barra encima de «Mi trabajo».</w:t>
      </w:r>
    </w:p>
    <w:p>
      <w:pPr>
        <w:pStyle w:val="ListParagraph"/>
        <w:numPr>
          <w:ilvl w:val="0"/>
          <w:numId w:val="2"/>
        </w:numPr>
        <w:spacing w:after="60"/>
      </w:pPr>
      <w:r>
        <w:t xml:space="preserve">Definición de «Hecho» por proyecto: con ella activada, un ticket no se cierra con la checklist a medias (el propietario y los admins sí pueden).</w:t>
      </w:r>
    </w:p>
    <w:p>
      <w:pPr>
        <w:pStyle w:val="ListParagraph"/>
        <w:numPr>
          <w:ilvl w:val="0"/>
          <w:numId w:val="2"/>
        </w:numPr>
        <w:spacing w:after="60"/>
      </w:pPr>
      <w:r>
        <w:t xml:space="preserve">Archivar un proyecto: queda en solo lectura (se ve todo, no cambia nada) hasta que su propietario lo desarchiva.</w:t>
      </w:r>
    </w:p>
    <w:p>
      <w:pPr>
        <w:spacing w:after="60"/>
      </w:pPr>
    </w:p>
    <w:p>
      <w:pPr>
        <w:pStyle w:val="Heading1"/>
        <w:pageBreakBefore/>
      </w:pPr>
      <w:bookmarkStart w:name="_annex" w:id="116"/>
      <w:r>
        <w:t xml:space="preserve">Anexo A. Librerías</w:t>
      </w:r>
      <w:bookmarkEnd w:id="116"/>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lt6vmzkcjif7ykc8aybr_" Type="http://schemas.openxmlformats.org/officeDocument/2006/relationships/hyperlink" Target="https://oauth.pireon.dev/api/documentation" TargetMode="External"/><Relationship Id="rIdoz0nhid8fyransxyyztak" Type="http://schemas.openxmlformats.org/officeDocument/2006/relationships/hyperlink" Target="https://tiptap.dev" TargetMode="External"/><Relationship Id="rIdezdyg7pivu_wfqchgcd7c" Type="http://schemas.openxmlformats.org/officeDocument/2006/relationships/hyperlink" Target="https://modelcontextprotocol.io" TargetMode="External"/><Relationship Id="rIdiqvluza8v4t91wlb1_39y" Type="http://schemas.openxmlformats.org/officeDocument/2006/relationships/hyperlink" Target="https://www.npmjs.com/package/@nestjs-mcp/server" TargetMode="External"/><Relationship Id="rId23" Type="http://schemas.openxmlformats.org/officeDocument/2006/relationships/image" Target="media/3f2a6289f1870730d2c74a5bcf1b4ac498fa3a23.png"/><Relationship Id="rId24" Type="http://schemas.openxmlformats.org/officeDocument/2006/relationships/image" Target="media/2c30ba28e74320559df64afebbd3c43d83b4b7cf.png"/><Relationship Id="rId25" Type="http://schemas.openxmlformats.org/officeDocument/2006/relationships/image" Target="media/6e472c024ba78e636e7bef45424b0d54aee3783f.png"/><Relationship Id="rId26" Type="http://schemas.openxmlformats.org/officeDocument/2006/relationships/image" Target="media/3cc040da0f6eae1febad92da280f49ab94186e99.png"/><Relationship Id="rId27" Type="http://schemas.openxmlformats.org/officeDocument/2006/relationships/image" Target="media/cdced2dfd2f3c8bfe9ca30da289db6016dbc1eff.png"/><Relationship Id="rId28" Type="http://schemas.openxmlformats.org/officeDocument/2006/relationships/image" Target="media/30afa91f36dc26a2b9132c37b3e9496b2a29147f.png"/><Relationship Id="rId29" Type="http://schemas.openxmlformats.org/officeDocument/2006/relationships/image" Target="media/7c18abf8026afa0241286bee5bf00acbe15c9f75.png"/><Relationship Id="rId30" Type="http://schemas.openxmlformats.org/officeDocument/2006/relationships/image" Target="media/46be460c8749266f9a1521d5c650350669606a3a.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2026-10-15T13:42:45.359Z</dcterms:created>
  <dcterms:modified xsi:type="dcterms:W3CDTF">2026-10-15T13:42:45.361Z</dcterms:modified>
</cp:coreProperties>
</file>

<file path=docProps/custom.xml><?xml version="1.0" encoding="utf-8"?>
<Properties xmlns="http://schemas.openxmlformats.org/officeDocument/2006/custom-properties" xmlns:vt="http://schemas.openxmlformats.org/officeDocument/2006/docPropsVTypes"/>
</file>